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pPr w:leftFromText="141" w:rightFromText="141" w:topFromText="0" w:bottomFromText="0" w:vertAnchor="page" w:horzAnchor="margin" w:tblpXSpec="center" w:tblpY="3699"/>
        <w:tblW w:w="9034.0" w:type="dxa"/>
        <w:jc w:val="left"/>
        <w:tblInd w:w="-108.0" w:type="dxa"/>
        <w:tblBorders>
          <w:top w:color="000000" w:space="0" w:sz="12" w:val="dashed"/>
          <w:left w:color="000000" w:space="0" w:sz="12" w:val="dashed"/>
          <w:bottom w:color="000000" w:space="0" w:sz="12" w:val="dashed"/>
          <w:right w:color="000000" w:space="0" w:sz="12" w:val="dashed"/>
          <w:insideH w:color="000000" w:space="0" w:sz="6" w:val="single"/>
          <w:insideV w:color="000000" w:space="0" w:sz="6" w:val="single"/>
        </w:tblBorders>
        <w:tblLayout w:type="fixed"/>
        <w:tblLook w:val="0000"/>
      </w:tblPr>
      <w:tblGrid>
        <w:gridCol w:w="9034"/>
        <w:tblGridChange w:id="0">
          <w:tblGrid>
            <w:gridCol w:w="9034"/>
          </w:tblGrid>
        </w:tblGridChange>
      </w:tblGrid>
      <w:tr>
        <w:trPr>
          <w:cantSplit w:val="0"/>
          <w:trHeight w:val="2076" w:hRule="atLeast"/>
          <w:tblHeader w:val="0"/>
        </w:trPr>
        <w:tc>
          <w:tcPr>
            <w:tcBorders>
              <w:top w:color="000000" w:space="0" w:sz="12" w:val="dashed"/>
              <w:left w:color="000000" w:space="0" w:sz="12" w:val="dashed"/>
              <w:bottom w:color="000000" w:space="0" w:sz="12" w:val="dashed"/>
              <w:right w:color="000000" w:space="0" w:sz="12" w:val="dashed"/>
            </w:tcBorders>
            <w:vAlign w:val="center"/>
          </w:tcPr>
          <w:p w:rsidR="00000000" w:rsidDel="00000000" w:rsidP="00000000" w:rsidRDefault="00000000" w:rsidRPr="00000000" w14:paraId="0000000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P.E.P.</w:t>
            </w:r>
          </w:p>
          <w:p w:rsidR="00000000" w:rsidDel="00000000" w:rsidP="00000000" w:rsidRDefault="00000000" w:rsidRPr="00000000" w14:paraId="0000000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sz w:val="36"/>
                <w:szCs w:val="36"/>
                <w:rtl w:val="0"/>
              </w:rPr>
              <w:t xml:space="preserve">PROGETTO</w:t>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EDUCATIVO PERSONALIZZATO</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 alunni con Disturbi Specifici di Apprendimento (DSA)</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L. 8 ottobre 2010, n. 170 - D.M. 12 luglio 2011 e Linee guida – DPP. 8 maggio 2008</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FASCIA B</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A.S. 202__ -202__</w:t>
            </w: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DATI RELATIVI ALL’ALUNNO/A</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Cognome e nome: _______________________________________________________</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Luogo e data di nascita: ___________________________________________________</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Scuola: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primaria</w:t>
        <w:tab/>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 I grado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Plesso di: __________________________________________________________</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Classe: _________ Sez. _________</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RELAZIONE CLINICA</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Redatta da _____________________________________________ in data ___ /___ / _________</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presso _________________________________________________________________________</w:t>
      </w:r>
    </w:p>
    <w:tbl>
      <w:tblPr>
        <w:tblStyle w:val="Table2"/>
        <w:tblW w:w="9747.0" w:type="dxa"/>
        <w:jc w:val="left"/>
        <w:tblInd w:w="-108.0" w:type="dxa"/>
        <w:tblLayout w:type="fixed"/>
        <w:tblLook w:val="0000"/>
      </w:tblPr>
      <w:tblGrid>
        <w:gridCol w:w="1668"/>
        <w:gridCol w:w="1842"/>
        <w:gridCol w:w="1701"/>
        <w:gridCol w:w="2139"/>
        <w:gridCol w:w="2397"/>
        <w:tblGridChange w:id="0">
          <w:tblGrid>
            <w:gridCol w:w="1668"/>
            <w:gridCol w:w="1842"/>
            <w:gridCol w:w="1701"/>
            <w:gridCol w:w="2139"/>
            <w:gridCol w:w="2397"/>
          </w:tblGrid>
        </w:tblGridChange>
      </w:tblGrid>
      <w:tr>
        <w:trPr>
          <w:cantSplit w:val="0"/>
          <w:tblHeader w:val="0"/>
        </w:trPr>
        <w:tc>
          <w:tcP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Tipologia:</w:t>
            </w:r>
          </w:p>
        </w:tc>
        <w:tc>
          <w:tcP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dislessia</w:t>
            </w:r>
          </w:p>
        </w:tc>
        <w:tc>
          <w:tcP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disgrafia</w:t>
            </w:r>
          </w:p>
        </w:tc>
        <w:tc>
          <w:tcP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disortografia</w:t>
            </w:r>
          </w:p>
        </w:tc>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discalculia</w:t>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Altro: __________________________________________________________________________</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Interventi riabilitativi (logopedia …): _________________________________________________</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2200"/>
        </w:tabs>
        <w:spacing w:after="20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 - OSSERVAZIONI INIZIALI</w:t>
      </w:r>
      <w:r w:rsidDel="00000000" w:rsidR="00000000" w:rsidRPr="00000000">
        <w:rPr>
          <w:rtl w:val="0"/>
        </w:rPr>
      </w:r>
    </w:p>
    <w:tbl>
      <w:tblPr>
        <w:tblStyle w:val="Table3"/>
        <w:tblW w:w="9498.0" w:type="dxa"/>
        <w:jc w:val="left"/>
        <w:tblLayout w:type="fixed"/>
        <w:tblLook w:val="0000"/>
      </w:tblPr>
      <w:tblGrid>
        <w:gridCol w:w="9498"/>
        <w:tblGridChange w:id="0">
          <w:tblGrid>
            <w:gridCol w:w="9498"/>
          </w:tblGrid>
        </w:tblGridChange>
      </w:tblGrid>
      <w:tr>
        <w:trPr>
          <w:cantSplit w:val="0"/>
          <w:trHeight w:val="4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2.00000000000003"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OSSERVAZIONI DEI DOCENTI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LETTURA STRUMENTALE</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Rapidità:</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molto bassa</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bassa</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Correttezza:</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presenza di inversioni</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presenza di sostituzioni</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presenza di omissioni/aggiunte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eventuali osservazioni: _______________________________________________________________</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COMPRENSIONE</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COMPRENSIONE DELLA LETTURA</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parziale</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globale ma superficiale</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COMPRENSIONE DELL’ASCOLTO</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parziale</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globale ma superficiale</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eventuali osservazioni: ________________________________________________________________</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SCRITTURA</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Tipo di carattere utilizzato:</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stampato maiuscolo</w:t>
              <w:tab/>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stampato minuscolo</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corsivo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Grafia:</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problemi di realizzazione del tratto grafico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problemi di regolarità del tratto grafico</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Tipologia di errori: </w:t>
              <w:tab/>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errori fonologici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(scambio di grafemi, omissione e aggiunta di lettere o sillabe, inversioni, grafema inesatto)</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errori non fonologici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(fusioni/separazioni illegali, scambio di grafema omofono, omissione o aggiunta di h)</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altri errori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(omissioni e aggiunta di accenti, omissioni e aggiunta di doppie, apostrofi, maiuscole)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Produzione di frasi e testi: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Strutturazione della frase</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strutturazione lacunosa</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frasi semplici</w:t>
              <w:tab/>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frasi complete e ben strutturate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Strutturazione dei testi</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strutturazione lacunosa</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 brevi e semplici</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 completi e ben strutturati</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Altri aspetti:</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nella copia (lavagna, testo …)</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lentezza nello scrivere</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nel seguire la dettatura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eventuali osservazioni: ________________________________________________________________</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PROPRIETÀ LINGUISTICA:</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di organizzazione del discorso</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nel ricordare nomi, date</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di comprensione e rispetto della consegna scritta</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eventuali osservazioni: ________________________________________________________________</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LINGUE STRANIERE</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Comprensione orale:</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Comprensione scritta:</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Produzione orale:</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Produzione scritta:</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eventuali osservazioni: ________________________________________________________________</w:t>
              <w:br w:type="textWrapping"/>
              <w:t xml:space="preserve">___________________________________________________________________________________</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53"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CONOSCENZA NUMERICA E CALCOLO</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Processi lessicali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(capacità di attribuire il nome ai numeri):</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Processi sintattici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(capacità di comprendere le relazioni spaziali tra le cifre che costituiscono i numeri ovvero il valore posizionale delle cifre):</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Counting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(capacità di conteggio)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 calcolo orale e scritto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eventuali osservazioni: ________________________________________________________________</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82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RISOLUZIONE DEI PROBLEMI</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eventuali osservazioni: ________________________________________________________________</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GEOMETRIA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Rappresentazione grafica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rilevanti</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difficoltà lievi</w:t>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prestazione sufficiente/buona</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eventuali osservazioni: ________________________________________________________________</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METODO DI STUDIO E STRATEGIE UTILIZZATE</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sottolinea, identifica parole-chiave, utilizza schemi e/o mappe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se fatti da altri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(insegnanti, genitori, …)</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sottolinea, identifica parole-chiave, fa schemi e/o mappe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se con guida</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sottolinea, identifica parole-chiave, fa schemi e/o mappe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autonomamente</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utilizza strumenti informatici _____________________________________________________</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usa strategie per ricordare (associazioni di immagini, colori, riquadrature …)</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Altro_________________________________________________________________________</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7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36"/>
        <w:gridCol w:w="1327"/>
        <w:gridCol w:w="992"/>
        <w:gridCol w:w="1023"/>
        <w:tblGridChange w:id="0">
          <w:tblGrid>
            <w:gridCol w:w="6436"/>
            <w:gridCol w:w="1327"/>
            <w:gridCol w:w="992"/>
            <w:gridCol w:w="1023"/>
          </w:tblGrid>
        </w:tblGridChange>
      </w:tblGrid>
      <w:tr>
        <w:trPr>
          <w:cantSplit w:val="0"/>
          <w:tblHeader w:val="0"/>
        </w:trPr>
        <w:tc>
          <w:tcP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CARATTERISTICHE DEL PROCESSO DI APPRENDIMENTO</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Prestazione sufficiente/buona</w:t>
            </w:r>
            <w:r w:rsidDel="00000000" w:rsidR="00000000" w:rsidRPr="00000000">
              <w:rPr>
                <w:rtl w:val="0"/>
              </w:rPr>
            </w:r>
          </w:p>
        </w:tc>
        <w:tc>
          <w:tcP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Difficoltà lievi</w:t>
            </w:r>
            <w:r w:rsidDel="00000000" w:rsidR="00000000" w:rsidRPr="00000000">
              <w:rPr>
                <w:rtl w:val="0"/>
              </w:rPr>
            </w:r>
          </w:p>
        </w:tc>
        <w:tc>
          <w:tcPr>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Difficoltà rilevanti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Tempi di esecuzione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Processi di automatizzazione (eseguire contemporaneamente due processi, es. ascoltare e scrivere o ascoltare e seguire il testo o eseguire procedure di calcolo…)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Memorizzazione (es. filastrocche, poesie, date, definizioni, termini specifici delle discipline, strutture grammaticali e regole che governano la lingua italiana e straniera, tabelline, formule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Integrazione di informazioni (integrazione di più informazioni, elaborazione di concetti)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1"/>
                <w:i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ASPETTI CORRELATI</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552" w:right="0" w:hanging="355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TEMPI DI ATTENZIONE: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sufficienti/buoni</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breve termine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molto limitati</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MOTIVAZIONE:</w:t>
              <w:tab/>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buona</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sufficiente</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scarsa</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AUTOSTIMA: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ab/>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buona</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sufficiente</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scarsa</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70"/>
              </w:tabs>
              <w:spacing w:after="12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IMPEGNO:</w:t>
              <w:tab/>
              <w:tab/>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buono</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sufficiente</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scarso</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AUTONOMIA SCOLASTICA:</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buona</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sufficiente</w:t>
              <w:tab/>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scarsa</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182" w:hRule="atLeast"/>
          <w:tblHeader w:val="0"/>
        </w:trPr>
        <w:tc>
          <w:tcPr>
            <w:gridSpan w:val="4"/>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RAPPORTI COI COMPAGNI: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positivi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selettivi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oppositività/indifferenza</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RAPPORTI CON GLI ADULTI: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positivi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essenziali</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oppositività/indifferenza</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ACCETTA L’UTILIZZO DI STRUMENTI COMPENSATIVI NON INFORMATICI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Sì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parte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ACCETTA L’UTILIZZO DI STRUMENTI COMPENSATIVI INFORMATICI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Sì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parte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7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8"/>
        <w:tblGridChange w:id="0">
          <w:tblGrid>
            <w:gridCol w:w="9778"/>
          </w:tblGrid>
        </w:tblGridChange>
      </w:tblGrid>
      <w:tr>
        <w:trPr>
          <w:cantSplit w:val="0"/>
          <w:tblHeader w:val="0"/>
        </w:trPr>
        <w:tc>
          <w:tcPr>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2" w:right="0" w:firstLine="0"/>
              <w:jc w:val="left"/>
              <w:rPr>
                <w:rFonts w:ascii="Calibri" w:cs="Calibri" w:eastAsia="Calibri" w:hAnsi="Calibri"/>
                <w:b w:val="0"/>
                <w:i w:val="0"/>
                <w:smallCaps w:val="0"/>
                <w:strike w:val="0"/>
                <w:color w:val="000000"/>
                <w:sz w:val="10"/>
                <w:szCs w:val="10"/>
                <w:u w:val="singl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PUNTI DI FORZA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(interessi, predisposizioni, abilità particolari in determinate aree disciplinari):</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3"/>
        </w:tabs>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Eventuali altre osservazioni da parte della famiglia: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________________________________________________________________________________</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3"/>
        </w:tabs>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3"/>
        </w:tabs>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3"/>
        </w:tabs>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2200"/>
        </w:tabs>
        <w:spacing w:after="20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B - STRATEGIE METODOLOGICHE E DIDATTICHE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(ATTIVITA’ DIDATTICHE INDIVIDUALIZZATE E PERSONALIZZATE)</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Indicare, tra le seguenti, solamente quelle prioritarie per l’anno scolastico in corso:</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Incoraggiare l’apprendimento collaborativo favorendo le attività in piccoli gruppi</w:t>
      </w:r>
    </w:p>
    <w:p w:rsidR="00000000" w:rsidDel="00000000" w:rsidP="00000000" w:rsidRDefault="00000000" w:rsidRPr="00000000" w14:paraId="000001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Sostenere e promuovere un approccio strategico nello studio utilizzando mediatori didattici facilitanti l’apprendimento (immagini, schemi, mappe, video ...)</w:t>
      </w:r>
    </w:p>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Sollecitare collegamenti fra le nuove informazioni e quelle già acquisite ogni volta che si inizia un nuovo argomento di studio</w:t>
      </w:r>
    </w:p>
    <w:p w:rsidR="00000000" w:rsidDel="00000000" w:rsidP="00000000" w:rsidRDefault="00000000" w:rsidRPr="00000000" w14:paraId="000001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Dividere gli obiettivi di un compito in “sotto obiettivi”</w:t>
      </w:r>
    </w:p>
    <w:p w:rsidR="00000000" w:rsidDel="00000000" w:rsidP="00000000" w:rsidRDefault="00000000" w:rsidRPr="00000000" w14:paraId="000001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Offrire anticipatamente schemi grafici relativi all’argomento di studio, per orientare l’alunno nella discriminazione delle informazioni essenziali</w:t>
      </w:r>
    </w:p>
    <w:p w:rsidR="00000000" w:rsidDel="00000000" w:rsidP="00000000" w:rsidRDefault="00000000" w:rsidRPr="00000000" w14:paraId="000001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Privilegiare l’apprendimento esperienziale e laboratoriale per favorire l’operatività e allo stesso tempo il dialogo, la riflessione su quello che si fa</w:t>
      </w:r>
    </w:p>
    <w:p w:rsidR="00000000" w:rsidDel="00000000" w:rsidP="00000000" w:rsidRDefault="00000000" w:rsidRPr="00000000" w14:paraId="000001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Sviluppare processi di autovalutazione e autocontrollo delle strategie di apprendimento negli alunni</w:t>
      </w:r>
    </w:p>
    <w:p w:rsidR="00000000" w:rsidDel="00000000" w:rsidP="00000000" w:rsidRDefault="00000000" w:rsidRPr="00000000" w14:paraId="000001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Gratificare e incoraggiare di fronte ai successi   </w:t>
      </w:r>
    </w:p>
    <w:p w:rsidR="00000000" w:rsidDel="00000000" w:rsidP="00000000" w:rsidRDefault="00000000" w:rsidRPr="00000000" w14:paraId="000001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Controllare la corretta trascrizione dei compiti e degli avvisi sul diario</w:t>
      </w:r>
    </w:p>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Controllare la comprensione delle consegne orali e scritte, e dei contenuti</w:t>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Avviare/ potenziare l’uso della videoscrittura</w:t>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Evitare la sottolineatura degli errori</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Adeguare ed eventualmente dilatare i tempi dati a disposizione per la produzione scritta</w:t>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9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Consegnare stampati con caratteri leggibili</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9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Altro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____________________________________________________________________</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STRUMENTI COMPENSATIVI</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Tabelle per l’ambito linguistico (forme verbali, analisi grammaticale/ logica/ del periodo…)</w:t>
      </w:r>
    </w:p>
    <w:p w:rsidR="00000000" w:rsidDel="00000000" w:rsidP="00000000" w:rsidRDefault="00000000" w:rsidRPr="00000000" w14:paraId="000001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Tabelle e formulari per l’ambito logico-matematico (formule matematiche…)</w:t>
      </w:r>
    </w:p>
    <w:p w:rsidR="00000000" w:rsidDel="00000000" w:rsidP="00000000" w:rsidRDefault="00000000" w:rsidRPr="00000000" w14:paraId="000001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Tabelle per la lingua straniera (tavola dei modi e dei tempi verbali…)</w:t>
      </w:r>
    </w:p>
    <w:p w:rsidR="00000000" w:rsidDel="00000000" w:rsidP="00000000" w:rsidRDefault="00000000" w:rsidRPr="00000000" w14:paraId="000001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Calcolatrice (calcolatrice semplice/ con foglio di calcolo/ calcolatrice vocale)</w:t>
      </w:r>
    </w:p>
    <w:p w:rsidR="00000000" w:rsidDel="00000000" w:rsidP="00000000" w:rsidRDefault="00000000" w:rsidRPr="00000000" w14:paraId="000001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Tavola pitagorica</w:t>
      </w:r>
    </w:p>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PC per la video-scrittura (con correttore ortografico/ sintesi vocale)</w:t>
      </w:r>
    </w:p>
    <w:p w:rsidR="00000000" w:rsidDel="00000000" w:rsidP="00000000" w:rsidRDefault="00000000" w:rsidRPr="00000000" w14:paraId="000001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PC con dizionario digitale (CD-ROM o risorse on-line) in lingua italiana/ straniera</w:t>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Audiolibri/libri parlati</w:t>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Libri digitali</w:t>
      </w:r>
    </w:p>
    <w:p w:rsidR="00000000" w:rsidDel="00000000" w:rsidP="00000000" w:rsidRDefault="00000000" w:rsidRPr="00000000" w14:paraId="000001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Registratore audio/ digitale</w:t>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Mappe e schemi</w:t>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Diagrammi di flusso delle procedure didattiche</w:t>
      </w:r>
    </w:p>
    <w:p w:rsidR="00000000" w:rsidDel="00000000" w:rsidP="00000000" w:rsidRDefault="00000000" w:rsidRPr="00000000" w14:paraId="000001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Utilizzo di una persona che legga testi e consegne</w:t>
      </w:r>
    </w:p>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 ridotti (senza modificare gli obiettivi)</w:t>
      </w:r>
    </w:p>
    <w:p w:rsidR="00000000" w:rsidDel="00000000" w:rsidP="00000000" w:rsidRDefault="00000000" w:rsidRPr="00000000" w14:paraId="000001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Fotocopie adattate</w:t>
      </w:r>
    </w:p>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Appunti scritti al PC</w:t>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w:t>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presentazioni</w:t>
      </w:r>
    </w:p>
    <w:p w:rsidR="00000000" w:rsidDel="00000000" w:rsidP="00000000" w:rsidRDefault="00000000" w:rsidRPr="00000000" w14:paraId="000001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 con immagini strettamente attinenti al contenuto</w:t>
      </w:r>
    </w:p>
    <w:p w:rsidR="00000000" w:rsidDel="00000000" w:rsidP="00000000" w:rsidRDefault="00000000" w:rsidRPr="00000000" w14:paraId="000001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Altro  ___________________________________________________________________________</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57"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MISURE DISPENSATIVE</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ricorda che prima di utilizzare le misure dispensative è necessario valutare le possibilità di sviluppo delle abilità dello/a studente</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Nell’ambito delle varie discipline l’alunno/a viene dispensato da:</w:t>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Lettura ad alta voce in classe</w:t>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Lettura a prima vista in classe</w:t>
      </w:r>
    </w:p>
    <w:p w:rsidR="00000000" w:rsidDel="00000000" w:rsidP="00000000" w:rsidRDefault="00000000" w:rsidRPr="00000000" w14:paraId="000001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Prendere appunti (a mano) </w:t>
      </w:r>
    </w:p>
    <w:p w:rsidR="00000000" w:rsidDel="00000000" w:rsidP="00000000" w:rsidRDefault="00000000" w:rsidRPr="00000000" w14:paraId="000001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Rispetto dei tempi standard</w:t>
      </w:r>
    </w:p>
    <w:p w:rsidR="00000000" w:rsidDel="00000000" w:rsidP="00000000" w:rsidRDefault="00000000" w:rsidRPr="00000000" w14:paraId="000001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Copiatura dalla lavagna</w:t>
      </w:r>
    </w:p>
    <w:p w:rsidR="00000000" w:rsidDel="00000000" w:rsidP="00000000" w:rsidRDefault="00000000" w:rsidRPr="00000000" w14:paraId="000001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Studio mnemonico di tabelline/ formule/ definizioni matematiche…</w:t>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Studio mnemonico di poesie/ forme verbali/ definizioni… in lingua italiana/ straniera</w:t>
      </w:r>
    </w:p>
    <w:p w:rsidR="00000000" w:rsidDel="00000000" w:rsidP="00000000" w:rsidRDefault="00000000" w:rsidRPr="00000000" w14:paraId="000001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Scrittura veloce sotto dettatura</w:t>
      </w:r>
    </w:p>
    <w:p w:rsidR="00000000" w:rsidDel="00000000" w:rsidP="00000000" w:rsidRDefault="00000000" w:rsidRPr="00000000" w14:paraId="000001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Uso del vocabolario (cartaceo)</w:t>
      </w:r>
    </w:p>
    <w:p w:rsidR="00000000" w:rsidDel="00000000" w:rsidP="00000000" w:rsidRDefault="00000000" w:rsidRPr="00000000" w14:paraId="000001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Utilizzo del corsivo</w:t>
      </w:r>
    </w:p>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Utilizzo di materiali di studio scritti a mano</w:t>
      </w:r>
    </w:p>
    <w:p w:rsidR="00000000" w:rsidDel="00000000" w:rsidP="00000000" w:rsidRDefault="00000000" w:rsidRPr="00000000" w14:paraId="000001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Dispensa parziale dallo studio della lingua straniera in forma scritta (si privilegia l’orale)</w:t>
      </w:r>
    </w:p>
    <w:p w:rsidR="00000000" w:rsidDel="00000000" w:rsidP="00000000" w:rsidRDefault="00000000" w:rsidRPr="00000000" w14:paraId="000001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Altro __________________________________________________________________________</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8" w:type="default"/>
          <w:footerReference r:id="rId9" w:type="default"/>
          <w:pgSz w:h="16838" w:w="11906" w:orient="portrait"/>
          <w:pgMar w:bottom="567" w:top="760" w:left="1134" w:right="1134" w:header="567" w:footer="0"/>
          <w:pgNumType w:start="1"/>
        </w:sectPr>
      </w:pPr>
      <w:r w:rsidDel="00000000" w:rsidR="00000000" w:rsidRPr="00000000">
        <w:rPr>
          <w:rtl w:val="0"/>
        </w:rPr>
      </w:r>
    </w:p>
    <w:p w:rsidR="00000000" w:rsidDel="00000000" w:rsidP="00000000" w:rsidRDefault="00000000" w:rsidRPr="00000000" w14:paraId="00000166">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2200"/>
        </w:tabs>
        <w:spacing w:after="20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C – CRITERI E MODALITÀ DI VERIFICA E VALUTAZIONE</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-25399</wp:posOffset>
                </wp:positionH>
                <wp:positionV relativeFrom="paragraph">
                  <wp:posOffset>-1601469</wp:posOffset>
                </wp:positionV>
                <wp:extent cx="10001250" cy="1657350"/>
                <wp:wrapNone/>
                <wp:docPr id="1028" name=""/>
                <a:graphic>
                  <a:graphicData uri="http://schemas.microsoft.com/office/word/2010/wordprocessingShape">
                    <wps:wsp>
                      <wps:cNvSpPr txBox="1"/>
                      <wps:spPr>
                        <a:xfrm>
                          <a:off x="0" y="0"/>
                          <a:ext cx="10001250" cy="1657350"/>
                        </a:xfrm>
                        <a:prstGeom prst="rect"/>
                        <a:solidFill>
                          <a:srgbClr val="FFFFFF"/>
                        </a:solidFill>
                        <a:ln cap="flat" cmpd="sng" w="9525" algn="ctr">
                          <a:noFill/>
                          <a:miter lim="800000"/>
                          <a:headEnd/>
                          <a:tailEnd/>
                        </a:ln>
                      </wps:spPr>
                      <wps:txbx>
                        <w:txbxContent>
                          <w:p w:rsidR="00000000" w:rsidDel="00000000" w:rsidP="000D5C5B" w:rsidRDefault="00000000" w:rsidRPr="00000000">
                            <w:pPr>
                              <w:pStyle w:val="Normale"/>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4811782" w:rsidRPr="14361510">
                              <w:rPr>
                                <w:noProof w:val="1"/>
                                <w:w w:val="100"/>
                                <w:position w:val="-1"/>
                                <w:effect w:val="none"/>
                                <w:vertAlign w:val="baseline"/>
                                <w:cs w:val="0"/>
                                <w:em w:val="none"/>
                                <w:lang w:eastAsia="und" w:val="und"/>
                                <w:specVanish w:val="1"/>
                              </w:rPr>
                              <w:drawing>
                                <wp:inline distB="0" distT="0" distL="114300" distR="114300">
                                  <wp:extent cx="6315075" cy="1533525"/>
                                  <wp:effectExtent b="0" l="0" r="0" t="0"/>
                                  <wp:docPr descr="C:\Users\Antonio1\Desktop\intestazione icarco.jpg" id="1027" name="Immagine 1"/>
                                  <a:graphic>
                                    <a:graphicData uri="http://schemas.openxmlformats.org/drawingml/2006/picture">
                                      <pic:pic>
                                        <pic:nvPicPr>
                                          <pic:cNvPr descr="C:\Users\Antonio1\Desktop\intestazione icarco.jpg" id="1027" name="Immagine 1"/>
                                          <pic:cNvPicPr/>
                                        </pic:nvPicPr>
                                        <pic:blipFill>
                                          <a:blip r:embed="rId1"/>
                                          <a:srcRect/>
                                          <a:stretch>
                                            <a:fillRect/>
                                          </a:stretch>
                                        </pic:blipFill>
                                        <pic:spPr bwMode="clr">
                                          <a:xfrm>
                                            <a:ext cx="6315075" cy="1533525"/>
                                          </a:xfrm>
                                          <a:prstGeom prst="rect">
                                            <a:avLst/>
                                          </a:prstGeom>
                                          <a:noFill/>
                                          <a:ln cap="rnd" cmpd="sng" w="9525" algn="ctr">
                                            <a:noFill/>
                                            <a:miter lim="800000"/>
                                            <a:headEnd/>
                                            <a:tailEnd/>
                                          </a:ln>
                                        </pic:spPr>
                                      </pic:pic>
                                    </a:graphicData>
                                  </a:graphic>
                                </wp:inline>
                              </w:drawing>
                            </w:r>
                            <w:r w:rsidDel="000000-1" w:rsidR="04811782" w:rsidRPr="000000-1">
                              <w:rPr>
                                <w:w w:val="100"/>
                                <w:position w:val="-1"/>
                                <w:effect w:val="none"/>
                                <w:vertAlign w:val="baseline"/>
                                <w:cs w:val="0"/>
                                <w:em w:val="none"/>
                                <w:lang/>
                              </w:rPr>
                            </w:r>
                          </w:p>
                          <w:p w:rsidR="00000000" w:rsidDel="00000000" w:rsidP="00000000" w:rsidRDefault="00000000" w:rsidRPr="00000000">
                            <w:pPr>
                              <w:pStyle w:val="Normale"/>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4811782"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-1601469</wp:posOffset>
                </wp:positionV>
                <wp:extent cx="10001250" cy="1657350"/>
                <wp:effectExtent b="0" l="0" r="0" t="0"/>
                <wp:wrapNone/>
                <wp:docPr id="1028"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0001250" cy="1657350"/>
                        </a:xfrm>
                        <a:prstGeom prst="rect"/>
                        <a:ln/>
                      </pic:spPr>
                    </pic:pic>
                  </a:graphicData>
                </a:graphic>
              </wp:anchor>
            </w:drawing>
          </mc:Fallback>
        </mc:AlternateContent>
      </w:r>
    </w:p>
    <w:tbl>
      <w:tblPr>
        <w:tblStyle w:val="Table6"/>
        <w:tblW w:w="156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74"/>
        <w:gridCol w:w="896"/>
        <w:gridCol w:w="896"/>
        <w:gridCol w:w="895"/>
        <w:gridCol w:w="895"/>
        <w:gridCol w:w="895"/>
        <w:gridCol w:w="895"/>
        <w:gridCol w:w="895"/>
        <w:gridCol w:w="895"/>
        <w:gridCol w:w="897"/>
        <w:tblGridChange w:id="0">
          <w:tblGrid>
            <w:gridCol w:w="7574"/>
            <w:gridCol w:w="896"/>
            <w:gridCol w:w="896"/>
            <w:gridCol w:w="895"/>
            <w:gridCol w:w="895"/>
            <w:gridCol w:w="895"/>
            <w:gridCol w:w="895"/>
            <w:gridCol w:w="895"/>
            <w:gridCol w:w="895"/>
            <w:gridCol w:w="897"/>
          </w:tblGrid>
        </w:tblGridChange>
      </w:tblGrid>
      <w:tr>
        <w:trPr>
          <w:cantSplit w:val="1"/>
          <w:trHeight w:val="469" w:hRule="atLeast"/>
          <w:tblHeader w:val="0"/>
        </w:trPr>
        <w:tc>
          <w:tcPr>
            <w:vMerge w:val="restart"/>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sede di Consiglio di Classe si concorda:</w:t>
            </w:r>
          </w:p>
        </w:tc>
        <w:tc>
          <w:tcPr>
            <w:vMerge w:val="restart"/>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TUTTE LE DISCI</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PLINE</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EVENTUALI DIFFERENZIAZIONI PER DISCILINA</w:t>
            </w:r>
            <w:r w:rsidDel="00000000" w:rsidR="00000000" w:rsidRPr="00000000">
              <w:rPr>
                <w:rtl w:val="0"/>
              </w:rPr>
            </w:r>
          </w:p>
        </w:tc>
      </w:tr>
      <w:tr>
        <w:trPr>
          <w:cantSplit w:val="1"/>
          <w:trHeight w:val="469" w:hRule="atLeast"/>
          <w:tblHeader w:val="0"/>
        </w:trPr>
        <w:tc>
          <w:tcPr>
            <w:vMerge w:val="continue"/>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STO/ GEOG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MAT/ SCIE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INGL/</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MUSICA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ARTE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TECN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ce1" w:val="clear"/>
            <w:vAlign w:val="cente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REL</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Adattare quantitativamente le verifiche (es. meno esercizi), senza modificare gli obiettivi;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Usare i mediatori didattici durante le prove orali e scritte (tavola pitagorica, formulari, mappe…);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Anticipare all’alunno cosa dovrà sapere durante l’interrogazione/prova scritta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Utilizzare strumenti informatici durante le prove (PC con correttore ortografico/dizionario digitale/ sintesi vocale….)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Evitare la sovrapposizione di interrogazioni e verifiche (una sola interrogazione o verifica al giorno);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Concordare Interrogazioni orali e prove scritte, evitando di spostare le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Leggere ad alta voce la consegna e/o l’intera prova (da parte del docente)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Privilegiare nello scritto prove strutturate (risposta multipla, V o F, abbinamenti,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Valutare nelle prove scritte il contenuto e non la forma (errori ortografici e errori morfo/sintattici; errori di calcolo e copiatura in matematica)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Privilegiare la forma orale e compensare con prove orali compiti scritti non ritenuti adeguati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Dare tempi più lunghi per l’esecuzione delle prove scritte (garantendo le condizioni di concentrazione)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Altro: ____________________________________________________________________</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-26986</wp:posOffset>
                      </wp:positionH>
                      <wp:positionV relativeFrom="paragraph">
                        <wp:posOffset>206692</wp:posOffset>
                      </wp:positionV>
                      <wp:extent cx="9838055" cy="247015"/>
                      <wp:effectExtent b="0" l="0" r="0" t="0"/>
                      <wp:wrapNone/>
                      <wp:docPr id="1030" name=""/>
                      <a:graphic>
                        <a:graphicData uri="http://schemas.microsoft.com/office/word/2010/wordprocessingShape">
                          <wps:wsp>
                            <wps:cNvSpPr/>
                            <wps:cNvPr id="6" name="Shape 6"/>
                            <wps:spPr>
                              <a:xfrm>
                                <a:off x="431735" y="3661255"/>
                                <a:ext cx="9828530" cy="2374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_______________________________________________________________________________________________________________________________________________________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-26986</wp:posOffset>
                      </wp:positionH>
                      <wp:positionV relativeFrom="paragraph">
                        <wp:posOffset>206692</wp:posOffset>
                      </wp:positionV>
                      <wp:extent cx="9838055" cy="247015"/>
                      <wp:effectExtent b="0" l="0" r="0" t="0"/>
                      <wp:wrapNone/>
                      <wp:docPr id="1030"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9838055" cy="24701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F7">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2200"/>
        </w:tabs>
        <w:spacing w:after="20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sectPr>
          <w:type w:val="nextPage"/>
          <w:pgSz w:h="11906" w:w="16838" w:orient="landscape"/>
          <w:pgMar w:bottom="1134" w:top="1134" w:left="760" w:right="249" w:header="0" w:footer="0"/>
        </w:sect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 - PATTO EDUCATIVO/FORMATIVO CON LA FAMIGLIA</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concordano: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Riduzione del carico di studio individuale a casa</w:t>
      </w:r>
    </w:p>
    <w:p w:rsidR="00000000" w:rsidDel="00000000" w:rsidP="00000000" w:rsidRDefault="00000000" w:rsidRPr="00000000" w14:paraId="000001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Controllo giornaliero del diario scolastico</w:t>
      </w:r>
    </w:p>
    <w:p w:rsidR="00000000" w:rsidDel="00000000" w:rsidP="00000000" w:rsidRDefault="00000000" w:rsidRPr="00000000" w14:paraId="000001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L’organizzazione di un piano di studio settimanale con distribuzione giornaliera del carico di lavoro a cura della famiglia</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Modalità di aiuto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70" w:right="0" w:hanging="4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 segue l’alunno/a nello studio _______________________________________________</w:t>
      </w:r>
    </w:p>
    <w:p w:rsidR="00000000" w:rsidDel="00000000" w:rsidP="00000000" w:rsidRDefault="00000000" w:rsidRPr="00000000" w14:paraId="000002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70" w:right="0" w:hanging="4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quanto tempo ___________________________________________________________</w:t>
      </w:r>
    </w:p>
    <w:p w:rsidR="00000000" w:rsidDel="00000000" w:rsidP="00000000" w:rsidRDefault="00000000" w:rsidRPr="00000000" w14:paraId="000002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70" w:right="0" w:hanging="4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quali attività/discipline ____________________________________________________</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Strumenti compensativi/misure dispensative utilizzati a casa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Registrazioni, audiolibri</w:t>
      </w:r>
    </w:p>
    <w:p w:rsidR="00000000" w:rsidDel="00000000" w:rsidP="00000000" w:rsidRDefault="00000000" w:rsidRPr="00000000" w14:paraId="0000020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Libro digitale</w:t>
      </w:r>
    </w:p>
    <w:p w:rsidR="00000000" w:rsidDel="00000000" w:rsidP="00000000" w:rsidRDefault="00000000" w:rsidRPr="00000000" w14:paraId="000002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Videoscrittura con correttore ortografico</w:t>
      </w:r>
    </w:p>
    <w:p w:rsidR="00000000" w:rsidDel="00000000" w:rsidP="00000000" w:rsidRDefault="00000000" w:rsidRPr="00000000" w14:paraId="000002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Programmi per elaborazione di mappe</w:t>
      </w:r>
    </w:p>
    <w:p w:rsidR="00000000" w:rsidDel="00000000" w:rsidP="00000000" w:rsidRDefault="00000000" w:rsidRPr="00000000" w14:paraId="000002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Sintesi vocale</w:t>
      </w:r>
    </w:p>
    <w:p w:rsidR="00000000" w:rsidDel="00000000" w:rsidP="00000000" w:rsidRDefault="00000000" w:rsidRPr="00000000" w14:paraId="000002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Calcolatrice o computer con fogli di calcolo</w:t>
      </w:r>
    </w:p>
    <w:p w:rsidR="00000000" w:rsidDel="00000000" w:rsidP="00000000" w:rsidRDefault="00000000" w:rsidRPr="00000000" w14:paraId="000002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Lettura dell’adulto</w:t>
      </w:r>
    </w:p>
    <w:p w:rsidR="00000000" w:rsidDel="00000000" w:rsidP="00000000" w:rsidRDefault="00000000" w:rsidRPr="00000000" w14:paraId="000002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Scrittura dell’adulto quando l’alunno è stanco</w:t>
      </w:r>
    </w:p>
    <w:p w:rsidR="00000000" w:rsidDel="00000000" w:rsidP="00000000" w:rsidRDefault="00000000" w:rsidRPr="00000000" w14:paraId="000002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Schemi e mappe elaborati dall’alunno o forniti dal docente</w:t>
      </w:r>
    </w:p>
    <w:p w:rsidR="00000000" w:rsidDel="00000000" w:rsidP="00000000" w:rsidRDefault="00000000" w:rsidRPr="00000000" w14:paraId="000002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Procedure fornite dal docente</w:t>
      </w:r>
    </w:p>
    <w:p w:rsidR="00000000" w:rsidDel="00000000" w:rsidP="00000000" w:rsidRDefault="00000000" w:rsidRPr="00000000" w14:paraId="000002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Tavola pitagorica</w:t>
      </w:r>
    </w:p>
    <w:p w:rsidR="00000000" w:rsidDel="00000000" w:rsidP="00000000" w:rsidRDefault="00000000" w:rsidRPr="00000000" w14:paraId="000002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Altro: _________________________________________________________</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2200"/>
        </w:tabs>
        <w:spacing w:after="20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color="000000" w:space="2" w:sz="8" w:val="single"/>
          <w:right w:space="0" w:sz="0" w:val="nil"/>
          <w:between w:space="0" w:sz="0" w:val="nil"/>
        </w:pBdr>
        <w:shd w:fill="auto" w:val="clear"/>
        <w:spacing w:after="200" w:before="0" w:line="240" w:lineRule="auto"/>
        <w:ind w:left="42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parti coinvolte si impegnano a rispettare quanto condiviso e concordato, nel presente PEP, per il successo formativo dell'alunno/a.</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FIRMA DEI DOCENTI</w:t>
      </w:r>
    </w:p>
    <w:tbl>
      <w:tblPr>
        <w:tblStyle w:val="Table7"/>
        <w:tblW w:w="9808.0" w:type="dxa"/>
        <w:jc w:val="left"/>
        <w:tblLayout w:type="fixed"/>
        <w:tblLook w:val="0000"/>
      </w:tblPr>
      <w:tblGrid>
        <w:gridCol w:w="3259"/>
        <w:gridCol w:w="3259"/>
        <w:gridCol w:w="3290"/>
        <w:tblGridChange w:id="0">
          <w:tblGrid>
            <w:gridCol w:w="3259"/>
            <w:gridCol w:w="3259"/>
            <w:gridCol w:w="329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COGNOME E NOME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DISCIPLINA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FIRMA</w:t>
            </w:r>
          </w:p>
        </w:tc>
      </w:tr>
      <w:tr>
        <w:trPr>
          <w:cantSplit w:val="0"/>
          <w:trHeight w:val="223"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FIRMA DEI GENITORI</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w:t>
        <w:tab/>
        <w:tab/>
        <w:tab/>
        <w:tab/>
        <w:t xml:space="preserve">FIRMA DI EVENTUALI ALTRI OPERATORI</w:t>
        <w:tab/>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w:t>
        <w:tab/>
        <w:tab/>
        <w:tab/>
        <w:tab/>
        <w:t xml:space="preserve">   _______________________________</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Arco,______________________</w:t>
        <w:tab/>
        <w:tab/>
        <w:tab/>
        <w:tab/>
        <w:tab/>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DIRIGENTE SCOLASTICA</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tab/>
        <w:tab/>
        <w:tab/>
        <w:t xml:space="preserve">   ________________________________</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Definizione di D.S.A</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termini diagnostici, i DSA non vanno confusi con le difficoltà di apprendimento generate da cause diverse: handicap, ritardo mentale, disturbi emotivi, svantaggi socio-culturali, demotivazione, ecc.” </w:t>
        <w:br w:type="textWrapping"/>
        <w:t xml:space="preserve">In ambito italiano, nella classificazione generale di Disturbi Specifici di Apprendimento si comprendono:</w:t>
      </w:r>
    </w:p>
    <w:p w:rsidR="00000000" w:rsidDel="00000000" w:rsidP="00000000" w:rsidRDefault="00000000" w:rsidRPr="00000000" w14:paraId="000002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Disturbo specifico di lettura (Dislessia)</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Disturbo specifico della scrittura (Disortografia, Disgrafia)</w: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Disturbo specifico di calcolo (Discalculia)</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Nell’accezione italiana, inoltre, viene posto l’accento sul termine evolutivo per sottolineare la grande variabilità del disturbo in relazione alle diverse età e alle diverse fasi di acquisizione delle competenze.</w:t>
        <w:br w:type="textWrapping"/>
        <w:t xml:space="preserve">Al fine di garantire ad ogni allievo con DSA il diritto a ricevere il tipo di istruzione adatto alle proprie specifiche condizioni, la normativa vigente prevede la stesura ed attuazione di un documento, il PROGETTO EDUCATIVO PERSONALIZZATO (PEP), che attesti il percorso didattico; prevede inoltre che la famiglia formalizzi un patto educativo/formativo con la Scuola.</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Cos’è il PEP</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PEP è un progetto educativo personalizzato annuale per gli alunni con diagnosi (relazione clinica) di DSA.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 DSA si intende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 disturbo specifico che investe le funzioni relative ai processi di apprendimento delle abilità strumentali di base di lettura, scrittura e calcolo. Tali disturbi interessano uno specifico dominio di abilità, ma all’interno di un funzionamento intellettivo nella norma. Gli alunni con DSA devono essere supportati, secondo la normativa vigente, per il raggiungimento del successo formativo.</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Chi lo redige</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team dei docenti o il Consiglio di Classe, coordinati dal referente dell’alunno in accordo con la famiglia, acquisita la relazione specialistica di DSA. Le parti coinvolte si impegnano a rispettare quanto condiviso e concordato, per il successo formativo dell'alunno.</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Quando viene verificato (eventualmente modificato)</w:t>
        <w:br w:type="textWrapping"/>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Ogni qualvolta si verifichino cambiamenti significativi.</w:t>
      </w:r>
      <w:r w:rsidDel="00000000" w:rsidR="00000000" w:rsidRPr="00000000">
        <w:rPr>
          <w:rtl w:val="0"/>
        </w:rPr>
      </w:r>
    </w:p>
    <w:sectPr>
      <w:type w:val="nextPage"/>
      <w:pgSz w:h="16838" w:w="11906" w:orient="portrait"/>
      <w:pgMar w:bottom="249" w:top="760" w:left="1134" w:right="1134"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libri"/>
  <w:font w:name="Courier New"/>
  <w:font w:name="Symbol"/>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57900" cy="228600"/>
              <wp:effectExtent b="0" l="0" r="0" t="0"/>
              <wp:wrapNone/>
              <wp:docPr id="1029" name=""/>
              <a:graphic>
                <a:graphicData uri="http://schemas.microsoft.com/office/word/2010/wordprocessingGroup">
                  <wpg:wgp>
                    <wpg:cNvGrpSpPr/>
                    <wpg:grpSpPr>
                      <a:xfrm>
                        <a:off x="2317025" y="3665700"/>
                        <a:ext cx="6057900" cy="228600"/>
                        <a:chOff x="2317025" y="3665700"/>
                        <a:chExt cx="6057950" cy="228600"/>
                      </a:xfrm>
                    </wpg:grpSpPr>
                    <wpg:grpSp>
                      <wpg:cNvGrpSpPr/>
                      <wpg:grpSpPr>
                        <a:xfrm>
                          <a:off x="2317050" y="3665700"/>
                          <a:ext cx="6057900" cy="228600"/>
                          <a:chOff x="2308" y="10248"/>
                          <a:chExt cx="7200" cy="4320"/>
                        </a:xfrm>
                      </wpg:grpSpPr>
                      <wps:wsp>
                        <wps:cNvSpPr/>
                        <wps:cNvPr id="3" name="Shape 3"/>
                        <wps:spPr>
                          <a:xfrm>
                            <a:off x="2308" y="10248"/>
                            <a:ext cx="7200" cy="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308" y="10248"/>
                            <a:ext cx="7200" cy="43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308" y="12552"/>
                            <a:ext cx="7200" cy="1"/>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57900" cy="228600"/>
              <wp:effectExtent b="0" l="0" r="0" t="0"/>
              <wp:wrapNone/>
              <wp:docPr id="102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057900" cy="228600"/>
                      </a:xfrm>
                      <a:prstGeom prst="rect"/>
                      <a:ln/>
                    </pic:spPr>
                  </pic:pic>
                </a:graphicData>
              </a:graphic>
            </wp:anchor>
          </w:drawing>
        </mc:Fallback>
      </mc:AlternateConten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Scuola Secondaria “Nicolò d’Arco”: tel. 0464/516429-516929 – Scuola Primaria Bolognano: tel. 0464/518610 – Scuola Primaria Massone: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10126663</wp:posOffset>
              </wp:positionH>
              <wp:positionV relativeFrom="paragraph">
                <wp:posOffset>7125653</wp:posOffset>
              </wp:positionV>
              <wp:extent cx="495300" cy="444500"/>
              <wp:effectExtent b="0" l="0" r="0" t="0"/>
              <wp:wrapNone/>
              <wp:docPr id="1032" name=""/>
              <a:graphic>
                <a:graphicData uri="http://schemas.microsoft.com/office/word/2010/wordprocessingShape">
                  <wps:wsp>
                    <wps:cNvSpPr/>
                    <wps:cNvPr id="8" name="Shape 8"/>
                    <wps:spPr>
                      <a:xfrm>
                        <a:off x="4965000" y="3332325"/>
                        <a:ext cx="762000" cy="8953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PAGE  \* MERGEFORMAT</w:t>
                          </w:r>
                          <w:r w:rsidDel="00000000" w:rsidR="00000000" w:rsidRPr="00000000">
                            <w:rPr>
                              <w:rFonts w:ascii="Cambria" w:cs="Cambria" w:eastAsia="Cambria" w:hAnsi="Cambria"/>
                              <w:b w:val="0"/>
                              <w:i w:val="0"/>
                              <w:smallCaps w:val="0"/>
                              <w:strike w:val="0"/>
                              <w:color w:val="000000"/>
                              <w:sz w:val="28"/>
                              <w:vertAlign w:val="baseline"/>
                            </w:rPr>
                            <w:t xml:space="preserve">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10126663</wp:posOffset>
              </wp:positionH>
              <wp:positionV relativeFrom="paragraph">
                <wp:posOffset>7125653</wp:posOffset>
              </wp:positionV>
              <wp:extent cx="495300" cy="444500"/>
              <wp:effectExtent b="0" l="0" r="0" t="0"/>
              <wp:wrapNone/>
              <wp:docPr id="1032"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495300" cy="444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7006908</wp:posOffset>
              </wp:positionH>
              <wp:positionV relativeFrom="paragraph">
                <wp:posOffset>10202863</wp:posOffset>
              </wp:positionV>
              <wp:extent cx="495300" cy="444500"/>
              <wp:effectExtent b="0" l="0" r="0" t="0"/>
              <wp:wrapNone/>
              <wp:docPr id="1031" name=""/>
              <a:graphic>
                <a:graphicData uri="http://schemas.microsoft.com/office/word/2010/wordprocessingShape">
                  <wps:wsp>
                    <wps:cNvSpPr/>
                    <wps:cNvPr id="7" name="Shape 7"/>
                    <wps:spPr>
                      <a:xfrm>
                        <a:off x="4965000" y="3332325"/>
                        <a:ext cx="762000" cy="8953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PAGE  \* MERGEFORMAT</w:t>
                          </w:r>
                          <w:r w:rsidDel="00000000" w:rsidR="00000000" w:rsidRPr="00000000">
                            <w:rPr>
                              <w:rFonts w:ascii="Cambria" w:cs="Cambria" w:eastAsia="Cambria" w:hAnsi="Cambria"/>
                              <w:b w:val="0"/>
                              <w:i w:val="0"/>
                              <w:smallCaps w:val="0"/>
                              <w:strike w:val="0"/>
                              <w:color w:val="000000"/>
                              <w:sz w:val="28"/>
                              <w:vertAlign w:val="baseline"/>
                            </w:rPr>
                            <w:t xml:space="preserve">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7006908</wp:posOffset>
              </wp:positionH>
              <wp:positionV relativeFrom="paragraph">
                <wp:posOffset>10202863</wp:posOffset>
              </wp:positionV>
              <wp:extent cx="495300" cy="444500"/>
              <wp:effectExtent b="0" l="0" r="0" t="0"/>
              <wp:wrapNone/>
              <wp:docPr id="103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95300" cy="444500"/>
                      </a:xfrm>
                      <a:prstGeom prst="rect"/>
                      <a:ln/>
                    </pic:spPr>
                  </pic:pic>
                </a:graphicData>
              </a:graphic>
            </wp:anchor>
          </w:drawing>
        </mc:Fallback>
      </mc:AlternateConten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tel. 0464/516679 – Scuola Primaria “G. Segantini”: Arco  tel. 0464/532947 – Scuola Primaria Romarzollo: tel. 0464/516187</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18860" cy="1326515"/>
          <wp:effectExtent b="0" l="0" r="0" t="0"/>
          <wp:docPr id="103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6118860" cy="13265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643"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65" w:hanging="360"/>
      </w:pPr>
      <w:rPr>
        <w:rFonts w:ascii="Noto Sans Symbols" w:cs="Noto Sans Symbols" w:eastAsia="Noto Sans Symbols" w:hAnsi="Noto Sans Symbols"/>
        <w:vertAlign w:val="baseline"/>
      </w:rPr>
    </w:lvl>
    <w:lvl w:ilvl="1">
      <w:start w:val="1"/>
      <w:numFmt w:val="bullet"/>
      <w:lvlText w:val="o"/>
      <w:lvlJc w:val="left"/>
      <w:pPr>
        <w:ind w:left="1485" w:hanging="360"/>
      </w:pPr>
      <w:rPr>
        <w:rFonts w:ascii="Courier New" w:cs="Courier New" w:eastAsia="Courier New" w:hAnsi="Courier New"/>
        <w:vertAlign w:val="baseline"/>
      </w:rPr>
    </w:lvl>
    <w:lvl w:ilvl="2">
      <w:start w:val="1"/>
      <w:numFmt w:val="bullet"/>
      <w:lvlText w:val="▪"/>
      <w:lvlJc w:val="left"/>
      <w:pPr>
        <w:ind w:left="2205" w:hanging="360"/>
      </w:pPr>
      <w:rPr>
        <w:rFonts w:ascii="Noto Sans Symbols" w:cs="Noto Sans Symbols" w:eastAsia="Noto Sans Symbols" w:hAnsi="Noto Sans Symbols"/>
        <w:vertAlign w:val="baseline"/>
      </w:rPr>
    </w:lvl>
    <w:lvl w:ilvl="3">
      <w:start w:val="1"/>
      <w:numFmt w:val="bullet"/>
      <w:lvlText w:val="●"/>
      <w:lvlJc w:val="left"/>
      <w:pPr>
        <w:ind w:left="2925" w:hanging="360"/>
      </w:pPr>
      <w:rPr>
        <w:rFonts w:ascii="Noto Sans Symbols" w:cs="Noto Sans Symbols" w:eastAsia="Noto Sans Symbols" w:hAnsi="Noto Sans Symbols"/>
        <w:vertAlign w:val="baseline"/>
      </w:rPr>
    </w:lvl>
    <w:lvl w:ilvl="4">
      <w:start w:val="1"/>
      <w:numFmt w:val="bullet"/>
      <w:lvlText w:val="o"/>
      <w:lvlJc w:val="left"/>
      <w:pPr>
        <w:ind w:left="3645" w:hanging="360"/>
      </w:pPr>
      <w:rPr>
        <w:rFonts w:ascii="Courier New" w:cs="Courier New" w:eastAsia="Courier New" w:hAnsi="Courier New"/>
        <w:vertAlign w:val="baseline"/>
      </w:rPr>
    </w:lvl>
    <w:lvl w:ilvl="5">
      <w:start w:val="1"/>
      <w:numFmt w:val="bullet"/>
      <w:lvlText w:val="▪"/>
      <w:lvlJc w:val="left"/>
      <w:pPr>
        <w:ind w:left="4365" w:hanging="360"/>
      </w:pPr>
      <w:rPr>
        <w:rFonts w:ascii="Noto Sans Symbols" w:cs="Noto Sans Symbols" w:eastAsia="Noto Sans Symbols" w:hAnsi="Noto Sans Symbols"/>
        <w:vertAlign w:val="baseline"/>
      </w:rPr>
    </w:lvl>
    <w:lvl w:ilvl="6">
      <w:start w:val="1"/>
      <w:numFmt w:val="bullet"/>
      <w:lvlText w:val="●"/>
      <w:lvlJc w:val="left"/>
      <w:pPr>
        <w:ind w:left="5085" w:hanging="360"/>
      </w:pPr>
      <w:rPr>
        <w:rFonts w:ascii="Noto Sans Symbols" w:cs="Noto Sans Symbols" w:eastAsia="Noto Sans Symbols" w:hAnsi="Noto Sans Symbols"/>
        <w:vertAlign w:val="baseline"/>
      </w:rPr>
    </w:lvl>
    <w:lvl w:ilvl="7">
      <w:start w:val="1"/>
      <w:numFmt w:val="bullet"/>
      <w:lvlText w:val="o"/>
      <w:lvlJc w:val="left"/>
      <w:pPr>
        <w:ind w:left="5805" w:hanging="360"/>
      </w:pPr>
      <w:rPr>
        <w:rFonts w:ascii="Courier New" w:cs="Courier New" w:eastAsia="Courier New" w:hAnsi="Courier New"/>
        <w:vertAlign w:val="baseline"/>
      </w:rPr>
    </w:lvl>
    <w:lvl w:ilvl="8">
      <w:start w:val="1"/>
      <w:numFmt w:val="bullet"/>
      <w:lvlText w:val="▪"/>
      <w:lvlJc w:val="left"/>
      <w:pPr>
        <w:ind w:left="6525"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it-IT" w:val="it-IT"/>
    </w:rPr>
  </w:style>
  <w:style w:type="paragraph" w:styleId="Titolo1">
    <w:name w:val="Titolo 1"/>
    <w:basedOn w:val="Normale"/>
    <w:next w:val="Normale"/>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it-IT" w:val="it-IT"/>
    </w:rPr>
  </w:style>
  <w:style w:type="paragraph" w:styleId="Titolo2">
    <w:name w:val="Titolo 2"/>
    <w:basedOn w:val="Normale"/>
    <w:next w:val="Normale"/>
    <w:autoRedefine w:val="0"/>
    <w:hidden w:val="0"/>
    <w:qFormat w:val="0"/>
    <w:pPr>
      <w:keepNext w:val="1"/>
      <w:suppressAutoHyphens w:val="1"/>
      <w:spacing w:line="1" w:lineRule="atLeast"/>
      <w:ind w:leftChars="-1" w:rightChars="0" w:firstLineChars="-1"/>
      <w:textDirection w:val="btLr"/>
      <w:textAlignment w:val="top"/>
      <w:outlineLvl w:val="1"/>
    </w:pPr>
    <w:rPr>
      <w:w w:val="100"/>
      <w:position w:val="-1"/>
      <w:sz w:val="24"/>
      <w:effect w:val="none"/>
      <w:vertAlign w:val="baseline"/>
      <w:cs w:val="0"/>
      <w:em w:val="none"/>
      <w:lang w:bidi="ar-SA" w:eastAsia="it-IT" w:val="it-IT"/>
    </w:rPr>
  </w:style>
  <w:style w:type="paragraph" w:styleId="Titolo3">
    <w:name w:val="Titolo 3"/>
    <w:basedOn w:val="Normale"/>
    <w:next w:val="Normale"/>
    <w:autoRedefine w:val="0"/>
    <w:hidden w:val="0"/>
    <w:qFormat w:val="0"/>
    <w:pPr>
      <w:keepNext w:val="1"/>
      <w:suppressAutoHyphens w:val="1"/>
      <w:spacing w:line="1" w:lineRule="atLeast"/>
      <w:ind w:leftChars="-1" w:rightChars="0" w:firstLineChars="-1"/>
      <w:jc w:val="right"/>
      <w:textDirection w:val="btLr"/>
      <w:textAlignment w:val="top"/>
      <w:outlineLvl w:val="2"/>
    </w:pPr>
    <w:rPr>
      <w:w w:val="100"/>
      <w:position w:val="-1"/>
      <w:sz w:val="24"/>
      <w:effect w:val="none"/>
      <w:vertAlign w:val="baseline"/>
      <w:cs w:val="0"/>
      <w:em w:val="none"/>
      <w:lang w:bidi="ar-SA" w:eastAsia="it-IT" w:val="it-IT"/>
    </w:rPr>
  </w:style>
  <w:style w:type="paragraph" w:styleId="Titolo4">
    <w:name w:val="Titolo 4"/>
    <w:basedOn w:val="Normale"/>
    <w:next w:val="Normale"/>
    <w:autoRedefine w:val="0"/>
    <w:hidden w:val="0"/>
    <w:qFormat w:val="0"/>
    <w:pPr>
      <w:keepNext w:val="1"/>
      <w:suppressAutoHyphens w:val="1"/>
      <w:spacing w:after="60" w:before="240" w:line="1" w:lineRule="atLeast"/>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it-IT" w:val="it-IT"/>
    </w:rPr>
  </w:style>
  <w:style w:type="paragraph" w:styleId="Titolo5">
    <w:name w:val="Titolo 5"/>
    <w:basedOn w:val="Normale"/>
    <w:next w:val="Normale"/>
    <w:autoRedefine w:val="0"/>
    <w:hidden w:val="0"/>
    <w:qFormat w:val="0"/>
    <w:pPr>
      <w:keepNext w:val="1"/>
      <w:suppressAutoHyphens w:val="1"/>
      <w:spacing w:line="1" w:lineRule="atLeast"/>
      <w:ind w:leftChars="-1" w:rightChars="0" w:firstLineChars="-1"/>
      <w:textDirection w:val="btLr"/>
      <w:textAlignment w:val="top"/>
      <w:outlineLvl w:val="4"/>
    </w:pPr>
    <w:rPr>
      <w:b w:val="1"/>
      <w:w w:val="100"/>
      <w:position w:val="-1"/>
      <w:effect w:val="none"/>
      <w:vertAlign w:val="baseline"/>
      <w:cs w:val="0"/>
      <w:em w:val="none"/>
      <w:lang w:bidi="ar-SA" w:eastAsia="it-IT" w:val="it-IT"/>
    </w:rPr>
  </w:style>
  <w:style w:type="paragraph" w:styleId="Titolo6">
    <w:name w:val="Titolo 6"/>
    <w:basedOn w:val="Normale"/>
    <w:next w:val="Normale"/>
    <w:autoRedefine w:val="0"/>
    <w:hidden w:val="0"/>
    <w:qFormat w:val="0"/>
    <w:pPr>
      <w:suppressAutoHyphens w:val="1"/>
      <w:spacing w:after="60" w:before="240" w:line="1" w:lineRule="atLeast"/>
      <w:ind w:leftChars="-1" w:rightChars="0" w:firstLineChars="-1"/>
      <w:textDirection w:val="btLr"/>
      <w:textAlignment w:val="top"/>
      <w:outlineLvl w:val="5"/>
    </w:pPr>
    <w:rPr>
      <w:b w:val="1"/>
      <w:bCs w:val="1"/>
      <w:w w:val="100"/>
      <w:position w:val="-1"/>
      <w:sz w:val="22"/>
      <w:szCs w:val="22"/>
      <w:effect w:val="none"/>
      <w:vertAlign w:val="baseline"/>
      <w:cs w:val="0"/>
      <w:em w:val="none"/>
      <w:lang w:bidi="ar-SA" w:eastAsia="it-IT" w:val="it-IT"/>
    </w:rPr>
  </w:style>
  <w:style w:type="paragraph" w:styleId="Titolo7">
    <w:name w:val="Titolo 7"/>
    <w:basedOn w:val="Normale"/>
    <w:next w:val="Normale"/>
    <w:autoRedefine w:val="0"/>
    <w:hidden w:val="0"/>
    <w:qFormat w:val="0"/>
    <w:pPr>
      <w:suppressAutoHyphens w:val="1"/>
      <w:spacing w:after="60" w:before="240" w:line="1" w:lineRule="atLeast"/>
      <w:ind w:leftChars="-1" w:rightChars="0" w:firstLineChars="-1"/>
      <w:textDirection w:val="btLr"/>
      <w:textAlignment w:val="top"/>
      <w:outlineLvl w:val="6"/>
    </w:pPr>
    <w:rPr>
      <w:w w:val="100"/>
      <w:position w:val="-1"/>
      <w:sz w:val="24"/>
      <w:szCs w:val="24"/>
      <w:effect w:val="none"/>
      <w:vertAlign w:val="baseline"/>
      <w:cs w:val="0"/>
      <w:em w:val="none"/>
      <w:lang w:bidi="ar-SA" w:eastAsia="it-IT" w:val="it-IT"/>
    </w:rPr>
  </w:style>
  <w:style w:type="paragraph" w:styleId="Titolo8">
    <w:name w:val="Titolo 8"/>
    <w:basedOn w:val="Normale"/>
    <w:next w:val="Normale"/>
    <w:autoRedefine w:val="0"/>
    <w:hidden w:val="0"/>
    <w:qFormat w:val="0"/>
    <w:pPr>
      <w:suppressAutoHyphens w:val="1"/>
      <w:spacing w:after="60" w:before="240" w:line="1" w:lineRule="atLeast"/>
      <w:ind w:leftChars="-1" w:rightChars="0" w:firstLineChars="-1"/>
      <w:textDirection w:val="btLr"/>
      <w:textAlignment w:val="top"/>
      <w:outlineLvl w:val="7"/>
    </w:pPr>
    <w:rPr>
      <w:i w:val="1"/>
      <w:iCs w:val="1"/>
      <w:w w:val="100"/>
      <w:position w:val="-1"/>
      <w:sz w:val="24"/>
      <w:szCs w:val="24"/>
      <w:effect w:val="none"/>
      <w:vertAlign w:val="baseline"/>
      <w:cs w:val="0"/>
      <w:em w:val="none"/>
      <w:lang w:bidi="ar-SA" w:eastAsia="it-IT" w:val="it-IT"/>
    </w:rPr>
  </w:style>
  <w:style w:type="paragraph" w:styleId="Titolo9">
    <w:name w:val="Titolo 9"/>
    <w:basedOn w:val="Normale"/>
    <w:next w:val="Normale"/>
    <w:autoRedefine w:val="0"/>
    <w:hidden w:val="0"/>
    <w:qFormat w:val="0"/>
    <w:pPr>
      <w:suppressAutoHyphens w:val="1"/>
      <w:spacing w:after="60" w:before="240" w:line="1" w:lineRule="atLeast"/>
      <w:ind w:leftChars="-1" w:rightChars="0" w:firstLineChars="-1"/>
      <w:textDirection w:val="btLr"/>
      <w:textAlignment w:val="top"/>
      <w:outlineLvl w:val="8"/>
    </w:pPr>
    <w:rPr>
      <w:rFonts w:ascii="Arial" w:cs="Arial" w:hAnsi="Arial"/>
      <w:w w:val="100"/>
      <w:position w:val="-1"/>
      <w:sz w:val="22"/>
      <w:szCs w:val="22"/>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0"/>
    <w:rPr>
      <w:w w:val="100"/>
      <w:position w:val="-1"/>
      <w:effect w:val="none"/>
      <w:vertAlign w:val="baseline"/>
      <w:cs w:val="0"/>
      <w:em w:val="none"/>
      <w:lang/>
    </w:rPr>
  </w:style>
  <w:style w:type="table" w:styleId="Tabellanormale">
    <w:name w:val="Tabella normale"/>
    <w:next w:val="Tabellanorma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0"/>
    <w:pPr>
      <w:suppressAutoHyphens w:val="1"/>
      <w:spacing w:line="1" w:lineRule="atLeast"/>
      <w:ind w:leftChars="-1" w:rightChars="0" w:firstLineChars="-1"/>
      <w:textDirection w:val="btLr"/>
      <w:textAlignment w:val="top"/>
      <w:outlineLvl w:val="0"/>
    </w:p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Intestazione"/>
    <w:basedOn w:val="Normale"/>
    <w:next w:val="Intestazione"/>
    <w:autoRedefine w:val="0"/>
    <w:hidden w:val="0"/>
    <w:qFormat w:val="0"/>
    <w:pPr>
      <w:tabs>
        <w:tab w:val="center" w:leader="none" w:pos="4819"/>
        <w:tab w:val="right" w:leader="none" w:pos="9638"/>
      </w:tabs>
      <w:suppressAutoHyphens w:val="1"/>
      <w:spacing w:line="1" w:lineRule="atLeast"/>
      <w:ind w:leftChars="-1" w:rightChars="0" w:firstLineChars="-1"/>
      <w:textDirection w:val="btLr"/>
      <w:textAlignment w:val="top"/>
      <w:outlineLvl w:val="0"/>
    </w:pPr>
    <w:rPr>
      <w:w w:val="100"/>
      <w:position w:val="-1"/>
      <w:sz w:val="28"/>
      <w:u w:val="double"/>
      <w:effect w:val="none"/>
      <w:vertAlign w:val="baseline"/>
      <w:cs w:val="0"/>
      <w:em w:val="none"/>
      <w:lang w:bidi="ar-SA" w:eastAsia="und" w:val="und"/>
    </w:rPr>
  </w:style>
  <w:style w:type="paragraph" w:styleId="Testonotadichiusura">
    <w:name w:val="Testo nota di chiusura"/>
    <w:basedOn w:val="Normale"/>
    <w:next w:val="Testonotadichiusura"/>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it-IT" w:val="it-IT"/>
    </w:rPr>
  </w:style>
  <w:style w:type="paragraph" w:styleId="Corpodeltesto2">
    <w:name w:val="Corpo del testo 2"/>
    <w:basedOn w:val="Normale"/>
    <w:next w:val="Corpodeltesto2"/>
    <w:autoRedefine w:val="0"/>
    <w:hidden w:val="0"/>
    <w:qFormat w:val="0"/>
    <w:pPr>
      <w:suppressAutoHyphens w:val="1"/>
      <w:spacing w:line="1" w:lineRule="atLeast"/>
      <w:ind w:leftChars="-1" w:rightChars="0" w:firstLineChars="-1"/>
      <w:textDirection w:val="btLr"/>
      <w:textAlignment w:val="top"/>
      <w:outlineLvl w:val="0"/>
    </w:pPr>
    <w:rPr>
      <w:w w:val="100"/>
      <w:position w:val="-1"/>
      <w:szCs w:val="20"/>
      <w:effect w:val="none"/>
      <w:vertAlign w:val="baseline"/>
      <w:cs w:val="0"/>
      <w:em w:val="none"/>
      <w:lang w:bidi="ar-SA" w:eastAsia="it-IT" w:val="it-IT"/>
    </w:rPr>
  </w:style>
  <w:style w:type="paragraph" w:styleId="Testofumetto">
    <w:name w:val="Testo fumetto"/>
    <w:basedOn w:val="Normale"/>
    <w:next w:val="Testofumetto"/>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it-IT" w:val="it-IT"/>
    </w:rPr>
  </w:style>
  <w:style w:type="paragraph" w:styleId="Pièdipagina">
    <w:name w:val="Piè di pagina"/>
    <w:basedOn w:val="Normale"/>
    <w:next w:val="Pièdipagina"/>
    <w:autoRedefine w:val="0"/>
    <w:hidden w:val="0"/>
    <w:qFormat w:val="0"/>
    <w:pPr>
      <w:tabs>
        <w:tab w:val="center" w:leader="none" w:pos="4819"/>
        <w:tab w:val="right" w:leader="none" w:pos="9638"/>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it-IT" w:val="it-IT"/>
    </w:rPr>
  </w:style>
  <w:style w:type="paragraph" w:styleId="Corpodeltesto">
    <w:name w:val="Corpo del testo"/>
    <w:basedOn w:val="Normale"/>
    <w:next w:val="Corpodeltesto"/>
    <w:autoRedefine w:val="0"/>
    <w:hidden w:val="0"/>
    <w:qFormat w:val="0"/>
    <w:pPr>
      <w:suppressAutoHyphens w:val="1"/>
      <w:spacing w:after="120" w:line="1" w:lineRule="atLeast"/>
      <w:ind w:leftChars="-1" w:rightChars="0" w:firstLineChars="-1"/>
      <w:textDirection w:val="btLr"/>
      <w:textAlignment w:val="top"/>
      <w:outlineLvl w:val="0"/>
    </w:pPr>
    <w:rPr>
      <w:w w:val="100"/>
      <w:position w:val="-1"/>
      <w:effect w:val="none"/>
      <w:vertAlign w:val="baseline"/>
      <w:cs w:val="0"/>
      <w:em w:val="none"/>
      <w:lang w:bidi="ar-SA" w:eastAsia="it-IT" w:val="it-IT"/>
    </w:rPr>
  </w:style>
  <w:style w:type="paragraph" w:styleId="Corpodeltesto3">
    <w:name w:val="Corpo del testo 3"/>
    <w:basedOn w:val="Normale"/>
    <w:next w:val="Corpodeltesto3"/>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it-IT" w:val="it-IT"/>
    </w:rPr>
  </w:style>
  <w:style w:type="paragraph" w:styleId="Rientrocorpodeltesto2">
    <w:name w:val="Rientro corpo del testo 2"/>
    <w:basedOn w:val="Normale"/>
    <w:next w:val="Rientrocorpodeltesto2"/>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effect w:val="none"/>
      <w:vertAlign w:val="baseline"/>
      <w:cs w:val="0"/>
      <w:em w:val="none"/>
      <w:lang w:bidi="ar-SA" w:eastAsia="it-IT" w:val="it-IT"/>
    </w:rPr>
  </w:style>
  <w:style w:type="paragraph" w:styleId="Rientrocorpodeltesto">
    <w:name w:val="Rientro corpo del testo"/>
    <w:basedOn w:val="Normale"/>
    <w:next w:val="Rientrocorpodeltesto"/>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effect w:val="none"/>
      <w:vertAlign w:val="baseline"/>
      <w:cs w:val="0"/>
      <w:em w:val="none"/>
      <w:lang w:bidi="ar-SA" w:eastAsia="it-IT" w:val="it-IT"/>
    </w:rPr>
  </w:style>
  <w:style w:type="character" w:styleId="font12blubold1">
    <w:name w:val="font12blubold1"/>
    <w:next w:val="font12blubold1"/>
    <w:autoRedefine w:val="0"/>
    <w:hidden w:val="0"/>
    <w:qFormat w:val="0"/>
    <w:rPr>
      <w:rFonts w:ascii="Verdana" w:hAnsi="Verdana" w:hint="default"/>
      <w:b w:val="1"/>
      <w:bCs w:val="1"/>
      <w:color w:val="003399"/>
      <w:w w:val="100"/>
      <w:position w:val="-1"/>
      <w:sz w:val="18"/>
      <w:szCs w:val="18"/>
      <w:u w:val="none"/>
      <w:effect w:val="none"/>
      <w:vertAlign w:val="baseline"/>
      <w:cs w:val="0"/>
      <w:em w:val="none"/>
      <w:lang/>
    </w:rPr>
  </w:style>
  <w:style w:type="paragraph" w:styleId="Titolo">
    <w:name w:val="Titolo"/>
    <w:basedOn w:val="Normale"/>
    <w:next w:val="Titolo"/>
    <w:autoRedefine w:val="0"/>
    <w:hidden w:val="0"/>
    <w:qFormat w:val="0"/>
    <w:pPr>
      <w:pBdr>
        <w:top w:color="auto" w:space="1" w:sz="4" w:val="single"/>
        <w:left w:color="auto" w:space="4" w:sz="4" w:val="single"/>
        <w:bottom w:color="auto" w:space="1" w:sz="4" w:val="single"/>
        <w:right w:color="auto" w:space="4" w:sz="4" w:val="single"/>
      </w:pBdr>
      <w:shd w:color="auto" w:fill="ffffff" w:val="pct5"/>
      <w:suppressAutoHyphens w:val="1"/>
      <w:spacing w:line="1" w:lineRule="atLeast"/>
      <w:ind w:leftChars="-1" w:rightChars="0" w:firstLineChars="-1"/>
      <w:jc w:val="center"/>
      <w:textDirection w:val="btLr"/>
      <w:textAlignment w:val="top"/>
      <w:outlineLvl w:val="0"/>
    </w:pPr>
    <w:rPr>
      <w:b w:val="1"/>
      <w:w w:val="100"/>
      <w:position w:val="-1"/>
      <w:sz w:val="24"/>
      <w:effect w:val="none"/>
      <w:vertAlign w:val="baseline"/>
      <w:cs w:val="0"/>
      <w:em w:val="none"/>
      <w:lang w:bidi="ar-SA" w:eastAsia="und" w:val="und"/>
    </w:rPr>
  </w:style>
  <w:style w:type="character" w:styleId="Collegamentoipertestuale">
    <w:name w:val="Collegamento ipertestuale"/>
    <w:next w:val="Collegamentoipertestuale"/>
    <w:autoRedefine w:val="0"/>
    <w:hidden w:val="0"/>
    <w:qFormat w:val="0"/>
    <w:rPr>
      <w:color w:val="0000ff"/>
      <w:w w:val="100"/>
      <w:position w:val="-1"/>
      <w:u w:val="single"/>
      <w:effect w:val="none"/>
      <w:vertAlign w:val="baseline"/>
      <w:cs w:val="0"/>
      <w:em w:val="none"/>
      <w:lang/>
    </w:rPr>
  </w:style>
  <w:style w:type="paragraph" w:styleId="Normale(Web)">
    <w:name w:val="Normale (Web)"/>
    <w:basedOn w:val="Normale"/>
    <w:next w:val="Normale(Web)"/>
    <w:autoRedefine w:val="0"/>
    <w:hidden w:val="0"/>
    <w:qFormat w:val="0"/>
    <w:pPr>
      <w:suppressAutoHyphens w:val="1"/>
      <w:spacing w:after="150" w:before="10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it-IT" w:val="it-IT"/>
    </w:rPr>
  </w:style>
  <w:style w:type="paragraph" w:styleId="ListParagraph">
    <w:name w:val="List Paragraph"/>
    <w:basedOn w:val="Normale"/>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hAnsi="Calibri"/>
      <w:w w:val="100"/>
      <w:position w:val="-1"/>
      <w:sz w:val="22"/>
      <w:szCs w:val="22"/>
      <w:effect w:val="none"/>
      <w:vertAlign w:val="baseline"/>
      <w:cs w:val="0"/>
      <w:em w:val="none"/>
      <w:lang w:bidi="ar-SA" w:eastAsia="en-US" w:val="it-IT"/>
    </w:rPr>
  </w:style>
  <w:style w:type="paragraph" w:styleId="Elencoacolori-Colore11">
    <w:name w:val="Elenco a colori - Colore 11"/>
    <w:basedOn w:val="Normale"/>
    <w:next w:val="Elencoacolori-Colore11"/>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it-IT"/>
    </w:rPr>
  </w:style>
  <w:style w:type="character" w:styleId="PièdipaginaCarattere">
    <w:name w:val="Piè di pagina Carattere"/>
    <w:basedOn w:val="Car.predefinitoparagrafo"/>
    <w:next w:val="PièdipaginaCarattere"/>
    <w:autoRedefine w:val="0"/>
    <w:hidden w:val="0"/>
    <w:qFormat w:val="0"/>
    <w:rPr>
      <w:w w:val="100"/>
      <w:position w:val="-1"/>
      <w:effect w:val="none"/>
      <w:vertAlign w:val="baseline"/>
      <w:cs w:val="0"/>
      <w:em w:val="none"/>
      <w:lang/>
    </w:rPr>
  </w:style>
  <w:style w:type="character" w:styleId="IntestazioneCarattere">
    <w:name w:val="Intestazione Carattere"/>
    <w:next w:val="IntestazioneCarattere"/>
    <w:autoRedefine w:val="0"/>
    <w:hidden w:val="0"/>
    <w:qFormat w:val="0"/>
    <w:rPr>
      <w:w w:val="100"/>
      <w:position w:val="-1"/>
      <w:sz w:val="28"/>
      <w:u w:val="double"/>
      <w:effect w:val="none"/>
      <w:vertAlign w:val="baseline"/>
      <w:cs w:val="0"/>
      <w:em w:val="none"/>
      <w:lang/>
    </w:rPr>
  </w:style>
  <w:style w:type="character" w:styleId="Numeropagina">
    <w:name w:val="Numero pagina"/>
    <w:next w:val="Numeropagina"/>
    <w:autoRedefine w:val="0"/>
    <w:hidden w:val="0"/>
    <w:qFormat w:val="1"/>
    <w:rPr>
      <w:w w:val="100"/>
      <w:position w:val="-1"/>
      <w:effect w:val="none"/>
      <w:vertAlign w:val="baseline"/>
      <w:cs w:val="0"/>
      <w:em w:val="none"/>
      <w:lang/>
    </w:rPr>
  </w:style>
  <w:style w:type="character" w:styleId="ff2fc2fs10fb">
    <w:name w:val="ff2fc2fs10fb"/>
    <w:next w:val="ff2fc2fs10fb"/>
    <w:autoRedefine w:val="0"/>
    <w:hidden w:val="0"/>
    <w:qFormat w:val="0"/>
    <w:rPr>
      <w:w w:val="100"/>
      <w:position w:val="-1"/>
      <w:effect w:val="none"/>
      <w:vertAlign w:val="baseline"/>
      <w:cs w:val="0"/>
      <w:em w:val="none"/>
      <w:lang/>
    </w:rPr>
  </w:style>
  <w:style w:type="character" w:styleId="TitoloCarattere">
    <w:name w:val="Titolo Carattere"/>
    <w:next w:val="TitoloCarattere"/>
    <w:autoRedefine w:val="0"/>
    <w:hidden w:val="0"/>
    <w:qFormat w:val="0"/>
    <w:rPr>
      <w:b w:val="1"/>
      <w:w w:val="100"/>
      <w:position w:val="-1"/>
      <w:sz w:val="24"/>
      <w:effect w:val="none"/>
      <w:shd w:color="auto" w:fill="ffffff" w:val="pct5"/>
      <w:vertAlign w:val="baseline"/>
      <w:cs w:val="0"/>
      <w:em w:val="none"/>
      <w:lang/>
    </w:rPr>
  </w:style>
  <w:style w:type="paragraph" w:styleId="Paragrafoelenco1">
    <w:name w:val="Paragrafo elenco1"/>
    <w:basedOn w:val="Normale"/>
    <w:next w:val="Paragrafoelenco1"/>
    <w:autoRedefine w:val="0"/>
    <w:hidden w:val="0"/>
    <w:qFormat w:val="0"/>
    <w:pPr>
      <w:suppressAutoHyphens w:val="0"/>
      <w:spacing w:after="200" w:line="276" w:lineRule="auto"/>
      <w:ind w:left="7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ar-SA" w:val="it-IT"/>
    </w:rPr>
  </w:style>
  <w:style w:type="paragraph" w:styleId="Paragrafoelenco2">
    <w:name w:val="Paragrafo elenco2"/>
    <w:basedOn w:val="Normale"/>
    <w:next w:val="Paragrafoelenco2"/>
    <w:autoRedefine w:val="0"/>
    <w:hidden w:val="0"/>
    <w:qFormat w:val="0"/>
    <w:pPr>
      <w:suppressAutoHyphens w:val="1"/>
      <w:spacing w:after="200" w:line="276" w:lineRule="auto"/>
      <w:ind w:left="720"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it-IT"/>
    </w:rPr>
  </w:style>
  <w:style w:type="paragraph" w:styleId="Nessunaspaziatura1">
    <w:name w:val="Nessuna spaziatura1"/>
    <w:next w:val="Nessunaspaziatura1"/>
    <w:autoRedefine w:val="0"/>
    <w:hidden w:val="0"/>
    <w:qFormat w:val="0"/>
    <w:pPr>
      <w:suppressAutoHyphens w:val="0"/>
      <w:spacing w:line="1" w:lineRule="atLeast"/>
      <w:ind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ar-SA" w:val="it-IT"/>
    </w:rPr>
  </w:style>
  <w:style w:type="paragraph" w:styleId="Citazione1">
    <w:name w:val="Citazione1"/>
    <w:basedOn w:val="Normale"/>
    <w:next w:val="Normale"/>
    <w:autoRedefine w:val="0"/>
    <w:hidden w:val="0"/>
    <w:qFormat w:val="0"/>
    <w:pPr>
      <w:suppressAutoHyphens w:val="0"/>
      <w:spacing w:after="200" w:line="276" w:lineRule="auto"/>
      <w:ind w:leftChars="-1" w:rightChars="0" w:firstLineChars="-1"/>
      <w:textDirection w:val="btLr"/>
      <w:textAlignment w:val="top"/>
      <w:outlineLvl w:val="0"/>
    </w:pPr>
    <w:rPr>
      <w:rFonts w:ascii="Calibri" w:hAnsi="Calibri"/>
      <w:i w:val="1"/>
      <w:iCs w:val="1"/>
      <w:color w:val="000000"/>
      <w:w w:val="100"/>
      <w:position w:val="-1"/>
      <w:effect w:val="none"/>
      <w:vertAlign w:val="baseline"/>
      <w:cs w:val="0"/>
      <w:em w:val="none"/>
      <w:lang w:bidi="ar-SA" w:eastAsia="ar-SA" w:val="und"/>
    </w:rPr>
  </w:style>
  <w:style w:type="character" w:styleId="QuoteChar">
    <w:name w:val="Quote Char"/>
    <w:next w:val="QuoteChar"/>
    <w:autoRedefine w:val="0"/>
    <w:hidden w:val="0"/>
    <w:qFormat w:val="0"/>
    <w:rPr>
      <w:rFonts w:ascii="Calibri" w:cs="Calibri" w:hAnsi="Calibri"/>
      <w:i w:val="1"/>
      <w:iCs w:val="1"/>
      <w:color w:val="000000"/>
      <w:w w:val="100"/>
      <w:position w:val="-1"/>
      <w:effect w:val="none"/>
      <w:vertAlign w:val="baseline"/>
      <w:cs w:val="0"/>
      <w:em w:val="none"/>
      <w:lang w:eastAsia="ar-SA"/>
    </w:rPr>
  </w:style>
  <w:style w:type="character" w:styleId="Rimandonotaapièdipagina1">
    <w:name w:val="Rimando nota a piè di pagina1"/>
    <w:next w:val="Rimandonotaapièdipagina1"/>
    <w:autoRedefine w:val="0"/>
    <w:hidden w:val="0"/>
    <w:qFormat w:val="0"/>
    <w:rPr>
      <w:w w:val="100"/>
      <w:position w:val="-1"/>
      <w:effect w:val="none"/>
      <w:vertAlign w:val="superscript"/>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3.png"/><Relationship Id="rId10" Type="http://schemas.openxmlformats.org/officeDocument/2006/relationships/image" Target="media/image2.jpg"/><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mop/3+aPd+D5EtZ5c3O8NVGBg==">CgMxLjA4AHIhMXhYdTlGMVNZdTI2WHh6ancyZWlvblRoanU4MmlMTERv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2024-04-23T13:39:00Z</dcterms:created>
  <dc:creator>Istituto Comprensivo Arco</dc:creator>
</cp:coreProperties>
</file>