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34"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008e00"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TERZ</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5</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w:t>
            </w:r>
            <w:r w:rsidDel="00000000" w:rsidR="00000000" w:rsidRPr="00000000">
              <w:rPr>
                <w:rFonts w:ascii="Helvetica Neue" w:cs="Helvetica Neue" w:eastAsia="Helvetica Neue" w:hAnsi="Helvetica Neue"/>
                <w:b w:val="1"/>
                <w:sz w:val="22"/>
                <w:szCs w:val="22"/>
                <w:rtl w:val="0"/>
              </w:rPr>
              <w:t xml:space="preserve">PRIMARIA</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manifestare attraverso comportamenti, di aver preso coscienza del significato di appartenenza ad un gruppo;</w:t>
            </w:r>
            <w:r w:rsidDel="00000000" w:rsidR="00000000" w:rsidRPr="00000000">
              <w:rPr>
                <w:rtl w:val="0"/>
              </w:rPr>
            </w:r>
          </w:p>
          <w:p w:rsidR="00000000" w:rsidDel="00000000" w:rsidP="00000000" w:rsidRDefault="00000000" w:rsidRPr="00000000" w14:paraId="00000018">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individuare, a partire dalla propria esperienza, il significato di partecipazione all’attività di gruppo;</w:t>
            </w:r>
            <w:r w:rsidDel="00000000" w:rsidR="00000000" w:rsidRPr="00000000">
              <w:rPr>
                <w:rtl w:val="0"/>
              </w:rPr>
            </w:r>
          </w:p>
          <w:p w:rsidR="00000000" w:rsidDel="00000000" w:rsidP="00000000" w:rsidRDefault="00000000" w:rsidRPr="00000000" w14:paraId="00000019">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alcune “regole” delle formazioni sociali: i loro compiti, i loro servizi, i loro scopi;</w:t>
            </w:r>
            <w:r w:rsidDel="00000000" w:rsidR="00000000" w:rsidRPr="00000000">
              <w:rPr>
                <w:rtl w:val="0"/>
              </w:rPr>
            </w:r>
          </w:p>
          <w:p w:rsidR="00000000" w:rsidDel="00000000" w:rsidP="00000000" w:rsidRDefault="00000000" w:rsidRPr="00000000" w14:paraId="0000001A">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le espressioni di volontà degli organi collegiali della scuola;</w:t>
            </w:r>
            <w:r w:rsidDel="00000000" w:rsidR="00000000" w:rsidRPr="00000000">
              <w:rPr>
                <w:rtl w:val="0"/>
              </w:rPr>
            </w:r>
          </w:p>
          <w:p w:rsidR="00000000" w:rsidDel="00000000" w:rsidP="00000000" w:rsidRDefault="00000000" w:rsidRPr="00000000" w14:paraId="0000001B">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gli elementi che compongono il Consiglio comunale e l’articolazione delle attività del Comune;</w:t>
            </w:r>
            <w:r w:rsidDel="00000000" w:rsidR="00000000" w:rsidRPr="00000000">
              <w:rPr>
                <w:rtl w:val="0"/>
              </w:rPr>
            </w:r>
          </w:p>
          <w:p w:rsidR="00000000" w:rsidDel="00000000" w:rsidP="00000000" w:rsidRDefault="00000000" w:rsidRPr="00000000" w14:paraId="0000001C">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atto comportamenti appropriati ai diritti-doveri dello studente;</w:t>
            </w:r>
            <w:r w:rsidDel="00000000" w:rsidR="00000000" w:rsidRPr="00000000">
              <w:rPr>
                <w:rtl w:val="0"/>
              </w:rPr>
            </w:r>
          </w:p>
          <w:p w:rsidR="00000000" w:rsidDel="00000000" w:rsidP="00000000" w:rsidRDefault="00000000" w:rsidRPr="00000000" w14:paraId="0000001D">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esprimere il proprio punto di vista, confrontandolo con i compagni; </w:t>
            </w:r>
            <w:r w:rsidDel="00000000" w:rsidR="00000000" w:rsidRPr="00000000">
              <w:rPr>
                <w:rtl w:val="0"/>
              </w:rPr>
            </w:r>
          </w:p>
          <w:p w:rsidR="00000000" w:rsidDel="00000000" w:rsidP="00000000" w:rsidRDefault="00000000" w:rsidRPr="00000000" w14:paraId="0000001E">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attivare relazioni di aiuto con i compagni;</w:t>
            </w:r>
            <w:r w:rsidDel="00000000" w:rsidR="00000000" w:rsidRPr="00000000">
              <w:rPr>
                <w:rtl w:val="0"/>
              </w:rPr>
            </w:r>
          </w:p>
          <w:p w:rsidR="00000000" w:rsidDel="00000000" w:rsidP="00000000" w:rsidRDefault="00000000" w:rsidRPr="00000000" w14:paraId="0000001F">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suppellettili e sussidi presenti nella scuola;</w:t>
            </w:r>
            <w:r w:rsidDel="00000000" w:rsidR="00000000" w:rsidRPr="00000000">
              <w:rPr>
                <w:rtl w:val="0"/>
              </w:rPr>
            </w:r>
          </w:p>
          <w:p w:rsidR="00000000" w:rsidDel="00000000" w:rsidP="00000000" w:rsidRDefault="00000000" w:rsidRPr="00000000" w14:paraId="00000020">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collaborare nell’elaborazione del regolamento di classe;</w:t>
            </w:r>
            <w:r w:rsidDel="00000000" w:rsidR="00000000" w:rsidRPr="00000000">
              <w:rPr>
                <w:rtl w:val="0"/>
              </w:rPr>
            </w:r>
          </w:p>
          <w:p w:rsidR="00000000" w:rsidDel="00000000" w:rsidP="00000000" w:rsidRDefault="00000000" w:rsidRPr="00000000" w14:paraId="00000021">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essere consapevole delle regole che permettono il vivere in comune e le sa rispettare;</w:t>
            </w:r>
            <w:r w:rsidDel="00000000" w:rsidR="00000000" w:rsidRPr="00000000">
              <w:rPr>
                <w:rtl w:val="0"/>
              </w:rPr>
            </w:r>
          </w:p>
          <w:p w:rsidR="00000000" w:rsidDel="00000000" w:rsidP="00000000" w:rsidRDefault="00000000" w:rsidRPr="00000000" w14:paraId="00000022">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valore della democrazia attraverso l’esperienza in classe</w:t>
            </w:r>
            <w:r w:rsidDel="00000000" w:rsidR="00000000" w:rsidRPr="00000000">
              <w:rPr>
                <w:rtl w:val="0"/>
              </w:rPr>
            </w:r>
          </w:p>
          <w:p w:rsidR="00000000" w:rsidDel="00000000" w:rsidP="00000000" w:rsidRDefault="00000000" w:rsidRPr="00000000" w14:paraId="00000023">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approfondire il concetto di democrazia attraverso l’analisi di alcuni articoli della Costituzione italiana;</w:t>
            </w:r>
            <w:r w:rsidDel="00000000" w:rsidR="00000000" w:rsidRPr="00000000">
              <w:rPr>
                <w:rtl w:val="0"/>
              </w:rPr>
            </w:r>
          </w:p>
          <w:p w:rsidR="00000000" w:rsidDel="00000000" w:rsidP="00000000" w:rsidRDefault="00000000" w:rsidRPr="00000000" w14:paraId="00000024">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relazione le regole stabilite all’interno della classe e alcuni articoli della Costituzione.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di bullismo</w:t>
            </w:r>
            <w:r w:rsidDel="00000000" w:rsidR="00000000" w:rsidRPr="00000000">
              <w:rPr>
                <w:rtl w:val="0"/>
              </w:rPr>
            </w:r>
          </w:p>
          <w:p w:rsidR="00000000" w:rsidDel="00000000" w:rsidP="00000000" w:rsidRDefault="00000000" w:rsidRPr="00000000" w14:paraId="00000026">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Agenda 2030</w:t>
            </w:r>
            <w:r w:rsidDel="00000000" w:rsidR="00000000" w:rsidRPr="00000000">
              <w:rPr>
                <w:rtl w:val="0"/>
              </w:rPr>
            </w:r>
          </w:p>
          <w:p w:rsidR="00000000" w:rsidDel="00000000" w:rsidP="00000000" w:rsidRDefault="00000000" w:rsidRPr="00000000" w14:paraId="00000027">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Sicurezza stradale</w:t>
            </w:r>
            <w:r w:rsidDel="00000000" w:rsidR="00000000" w:rsidRPr="00000000">
              <w:rPr>
                <w:rtl w:val="0"/>
              </w:rPr>
            </w:r>
          </w:p>
          <w:p w:rsidR="00000000" w:rsidDel="00000000" w:rsidP="00000000" w:rsidRDefault="00000000" w:rsidRPr="00000000" w14:paraId="00000028">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Comune</w:t>
            </w:r>
            <w:r w:rsidDel="00000000" w:rsidR="00000000" w:rsidRPr="00000000">
              <w:rPr>
                <w:rtl w:val="0"/>
              </w:rPr>
            </w:r>
          </w:p>
          <w:p w:rsidR="00000000" w:rsidDel="00000000" w:rsidP="00000000" w:rsidRDefault="00000000" w:rsidRPr="00000000" w14:paraId="00000029">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diversi credo religiosi</w:t>
            </w:r>
            <w:r w:rsidDel="00000000" w:rsidR="00000000" w:rsidRPr="00000000">
              <w:rPr>
                <w:rtl w:val="0"/>
              </w:rPr>
            </w:r>
          </w:p>
          <w:p w:rsidR="00000000" w:rsidDel="00000000" w:rsidP="00000000" w:rsidRDefault="00000000" w:rsidRPr="00000000" w14:paraId="0000002A">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Comportamenti per situazioni di emergenza</w:t>
            </w:r>
            <w:r w:rsidDel="00000000" w:rsidR="00000000" w:rsidRPr="00000000">
              <w:rPr>
                <w:rtl w:val="0"/>
              </w:rPr>
            </w:r>
          </w:p>
          <w:p w:rsidR="00000000" w:rsidDel="00000000" w:rsidP="00000000" w:rsidRDefault="00000000" w:rsidRPr="00000000" w14:paraId="0000002B">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Giornata dei diritti dei bambini (20/11)</w:t>
            </w:r>
            <w:r w:rsidDel="00000000" w:rsidR="00000000" w:rsidRPr="00000000">
              <w:rPr>
                <w:rtl w:val="0"/>
              </w:rPr>
            </w:r>
          </w:p>
          <w:p w:rsidR="00000000" w:rsidDel="00000000" w:rsidP="00000000" w:rsidRDefault="00000000" w:rsidRPr="00000000" w14:paraId="0000002C">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Giornata dei diritti umani (10/12)</w:t>
            </w:r>
            <w:r w:rsidDel="00000000" w:rsidR="00000000" w:rsidRPr="00000000">
              <w:rPr>
                <w:rtl w:val="0"/>
              </w:rPr>
            </w:r>
          </w:p>
          <w:p w:rsidR="00000000" w:rsidDel="00000000" w:rsidP="00000000" w:rsidRDefault="00000000" w:rsidRPr="00000000" w14:paraId="0000002D">
            <w:pPr>
              <w:numPr>
                <w:ilvl w:val="0"/>
                <w:numId w:val="6"/>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Giornata della Memoria (27/01)</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4">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E">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F">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0">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1">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3">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4">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86">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utilizzare archivi, musei, biblioteche, monumenti, luoghi storici, presenti sul territorio, riconoscendone la funzione di conservazione della memoria;</w:t>
            </w:r>
            <w:r w:rsidDel="00000000" w:rsidR="00000000" w:rsidRPr="00000000">
              <w:rPr>
                <w:rtl w:val="0"/>
              </w:rPr>
            </w:r>
          </w:p>
          <w:p w:rsidR="00000000" w:rsidDel="00000000" w:rsidP="00000000" w:rsidRDefault="00000000" w:rsidRPr="00000000" w14:paraId="00000087">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nel territorio tracce e reperti della storia locale passata;</w:t>
            </w:r>
            <w:r w:rsidDel="00000000" w:rsidR="00000000" w:rsidRPr="00000000">
              <w:rPr>
                <w:rtl w:val="0"/>
              </w:rPr>
            </w:r>
          </w:p>
          <w:p w:rsidR="00000000" w:rsidDel="00000000" w:rsidP="00000000" w:rsidRDefault="00000000" w:rsidRPr="00000000" w14:paraId="00000088">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utilizzare le fonti storiche per pervenire ad un quadro di storia locale coerente al periodo storico affrontato;</w:t>
            </w:r>
            <w:r w:rsidDel="00000000" w:rsidR="00000000" w:rsidRPr="00000000">
              <w:rPr>
                <w:rtl w:val="0"/>
              </w:rPr>
            </w:r>
          </w:p>
          <w:p w:rsidR="00000000" w:rsidDel="00000000" w:rsidP="00000000" w:rsidRDefault="00000000" w:rsidRPr="00000000" w14:paraId="00000089">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collocare fatti della storia locale sulla linea del tempo e cogliere la contemporaneità degli avvenimenti a livello locale e generale;</w:t>
            </w:r>
            <w:r w:rsidDel="00000000" w:rsidR="00000000" w:rsidRPr="00000000">
              <w:rPr>
                <w:rtl w:val="0"/>
              </w:rPr>
            </w:r>
          </w:p>
          <w:p w:rsidR="00000000" w:rsidDel="00000000" w:rsidP="00000000" w:rsidRDefault="00000000" w:rsidRPr="00000000" w14:paraId="0000008A">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ricostruire fatti, eventi e tappe significative della storia locale, utilizzando tracce, reperti, monumenti, documenti;</w:t>
            </w:r>
            <w:r w:rsidDel="00000000" w:rsidR="00000000" w:rsidRPr="00000000">
              <w:rPr>
                <w:rtl w:val="0"/>
              </w:rPr>
            </w:r>
          </w:p>
          <w:p w:rsidR="00000000" w:rsidDel="00000000" w:rsidP="00000000" w:rsidRDefault="00000000" w:rsidRPr="00000000" w14:paraId="0000008B">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il ruolo della Provincia Autonoma e le distinzioni tra i vari servizi.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numPr>
                <w:ilvl w:val="0"/>
                <w:numId w:val="9"/>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Le regioni a Statuto speciale</w:t>
            </w:r>
            <w:r w:rsidDel="00000000" w:rsidR="00000000" w:rsidRPr="00000000">
              <w:rPr>
                <w:rtl w:val="0"/>
              </w:rPr>
            </w:r>
          </w:p>
          <w:p w:rsidR="00000000" w:rsidDel="00000000" w:rsidP="00000000" w:rsidRDefault="00000000" w:rsidRPr="00000000" w14:paraId="0000008D">
            <w:pPr>
              <w:numPr>
                <w:ilvl w:val="0"/>
                <w:numId w:val="9"/>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Lo stemma del Trentino</w:t>
            </w:r>
            <w:r w:rsidDel="00000000" w:rsidR="00000000" w:rsidRPr="00000000">
              <w:rPr>
                <w:rtl w:val="0"/>
              </w:rPr>
            </w:r>
          </w:p>
          <w:p w:rsidR="00000000" w:rsidDel="00000000" w:rsidP="00000000" w:rsidRDefault="00000000" w:rsidRPr="00000000" w14:paraId="0000008E">
            <w:pPr>
              <w:numPr>
                <w:ilvl w:val="0"/>
                <w:numId w:val="9"/>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Elementi di storia locale</w:t>
            </w:r>
            <w:r w:rsidDel="00000000" w:rsidR="00000000" w:rsidRPr="00000000">
              <w:rPr>
                <w:rtl w:val="0"/>
              </w:rPr>
            </w:r>
          </w:p>
          <w:p w:rsidR="00000000" w:rsidDel="00000000" w:rsidP="00000000" w:rsidRDefault="00000000" w:rsidRPr="00000000" w14:paraId="0000008F">
            <w:pPr>
              <w:numPr>
                <w:ilvl w:val="0"/>
                <w:numId w:val="9"/>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Le istituzioni locali</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ind w:left="196" w:firstLine="0"/>
              <w:rPr>
                <w:sz w:val="18"/>
                <w:szCs w:val="18"/>
              </w:rPr>
            </w:pPr>
            <w:r w:rsidDel="00000000" w:rsidR="00000000" w:rsidRPr="00000000">
              <w:rPr>
                <w:rtl w:val="0"/>
              </w:rPr>
            </w:r>
          </w:p>
        </w:tc>
      </w:tr>
    </w:tbl>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E6">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7">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8">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9">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B">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C">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D">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EE">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cogliere nei paesaggi e nella storia le trasformazioni operate dall’uomo;</w:t>
            </w:r>
            <w:r w:rsidDel="00000000" w:rsidR="00000000" w:rsidRPr="00000000">
              <w:rPr>
                <w:rtl w:val="0"/>
              </w:rPr>
            </w:r>
          </w:p>
          <w:p w:rsidR="00000000" w:rsidDel="00000000" w:rsidP="00000000" w:rsidRDefault="00000000" w:rsidRPr="00000000" w14:paraId="000000EF">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l’interdipendenza tra elementi fisici e antropici nello spazio geografico;</w:t>
            </w:r>
            <w:r w:rsidDel="00000000" w:rsidR="00000000" w:rsidRPr="00000000">
              <w:rPr>
                <w:rtl w:val="0"/>
              </w:rPr>
            </w:r>
          </w:p>
          <w:p w:rsidR="00000000" w:rsidDel="00000000" w:rsidP="00000000" w:rsidRDefault="00000000" w:rsidRPr="00000000" w14:paraId="000000F0">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interpretare le trasformazioni ambientali naturali e ad opera dell’uomo;</w:t>
            </w:r>
            <w:r w:rsidDel="00000000" w:rsidR="00000000" w:rsidRPr="00000000">
              <w:rPr>
                <w:rtl w:val="0"/>
              </w:rPr>
            </w:r>
          </w:p>
          <w:p w:rsidR="00000000" w:rsidDel="00000000" w:rsidP="00000000" w:rsidRDefault="00000000" w:rsidRPr="00000000" w14:paraId="000000F1">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apprezzare le caratteristiche di valore ambientale e culturale da valorizzare nel territorio;</w:t>
            </w:r>
            <w:r w:rsidDel="00000000" w:rsidR="00000000" w:rsidRPr="00000000">
              <w:rPr>
                <w:rtl w:val="0"/>
              </w:rPr>
            </w:r>
          </w:p>
          <w:p w:rsidR="00000000" w:rsidDel="00000000" w:rsidP="00000000" w:rsidRDefault="00000000" w:rsidRPr="00000000" w14:paraId="000000F2">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adottare comportamenti ecologicamente sostenibili e nel rispetto della biodiversità;</w:t>
            </w:r>
            <w:r w:rsidDel="00000000" w:rsidR="00000000" w:rsidRPr="00000000">
              <w:rPr>
                <w:rtl w:val="0"/>
              </w:rPr>
            </w:r>
          </w:p>
          <w:p w:rsidR="00000000" w:rsidDel="00000000" w:rsidP="00000000" w:rsidRDefault="00000000" w:rsidRPr="00000000" w14:paraId="000000F3">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le implicazioni dei principali processi di trasformazione delle risorse;</w:t>
            </w:r>
            <w:r w:rsidDel="00000000" w:rsidR="00000000" w:rsidRPr="00000000">
              <w:rPr>
                <w:rtl w:val="0"/>
              </w:rPr>
            </w:r>
          </w:p>
          <w:p w:rsidR="00000000" w:rsidDel="00000000" w:rsidP="00000000" w:rsidRDefault="00000000" w:rsidRPr="00000000" w14:paraId="000000F4">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le implicazioni nell’uso delle diverse forme di energia;</w:t>
            </w:r>
            <w:r w:rsidDel="00000000" w:rsidR="00000000" w:rsidRPr="00000000">
              <w:rPr>
                <w:rtl w:val="0"/>
              </w:rPr>
            </w:r>
          </w:p>
          <w:p w:rsidR="00000000" w:rsidDel="00000000" w:rsidP="00000000" w:rsidRDefault="00000000" w:rsidRPr="00000000" w14:paraId="000000F5">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cogliere l’importanza della cura di sé, degli altri e dell’ambiente secondo i principi della legalità e dell’etica responsabile.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Le energie rinnovabili e non rinnovabili;</w:t>
            </w:r>
            <w:r w:rsidDel="00000000" w:rsidR="00000000" w:rsidRPr="00000000">
              <w:rPr>
                <w:rtl w:val="0"/>
              </w:rPr>
            </w:r>
          </w:p>
          <w:p w:rsidR="00000000" w:rsidDel="00000000" w:rsidP="00000000" w:rsidRDefault="00000000" w:rsidRPr="00000000" w14:paraId="000000F7">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Cenni sull’organizzazione e la gestione del territorio;</w:t>
            </w:r>
            <w:r w:rsidDel="00000000" w:rsidR="00000000" w:rsidRPr="00000000">
              <w:rPr>
                <w:rtl w:val="0"/>
              </w:rPr>
            </w:r>
          </w:p>
          <w:p w:rsidR="00000000" w:rsidDel="00000000" w:rsidP="00000000" w:rsidRDefault="00000000" w:rsidRPr="00000000" w14:paraId="000000F8">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 segni dell’interazione uomo-ambiente nel territorio;</w:t>
            </w:r>
            <w:r w:rsidDel="00000000" w:rsidR="00000000" w:rsidRPr="00000000">
              <w:rPr>
                <w:rtl w:val="0"/>
              </w:rPr>
            </w:r>
          </w:p>
          <w:p w:rsidR="00000000" w:rsidDel="00000000" w:rsidP="00000000" w:rsidRDefault="00000000" w:rsidRPr="00000000" w14:paraId="000000F9">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tutela dell’ambiente;</w:t>
            </w:r>
            <w:r w:rsidDel="00000000" w:rsidR="00000000" w:rsidRPr="00000000">
              <w:rPr>
                <w:rtl w:val="0"/>
              </w:rPr>
            </w:r>
          </w:p>
          <w:p w:rsidR="00000000" w:rsidDel="00000000" w:rsidP="00000000" w:rsidRDefault="00000000" w:rsidRPr="00000000" w14:paraId="000000FA">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Gli obiettivi e le agende ambientali;</w:t>
            </w:r>
            <w:r w:rsidDel="00000000" w:rsidR="00000000" w:rsidRPr="00000000">
              <w:rPr>
                <w:rtl w:val="0"/>
              </w:rPr>
            </w:r>
          </w:p>
          <w:p w:rsidR="00000000" w:rsidDel="00000000" w:rsidP="00000000" w:rsidRDefault="00000000" w:rsidRPr="00000000" w14:paraId="000000FB">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Risparmio, riuso, riciclo;</w:t>
            </w:r>
            <w:r w:rsidDel="00000000" w:rsidR="00000000" w:rsidRPr="00000000">
              <w:rPr>
                <w:rtl w:val="0"/>
              </w:rPr>
            </w:r>
          </w:p>
          <w:p w:rsidR="00000000" w:rsidDel="00000000" w:rsidP="00000000" w:rsidRDefault="00000000" w:rsidRPr="00000000" w14:paraId="000000FC">
            <w:pPr>
              <w:numPr>
                <w:ilvl w:val="0"/>
                <w:numId w:val="6"/>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Rapporto tra alimentazione, attività fisica e salute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3">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ind w:left="196" w:firstLine="0"/>
              <w:rPr>
                <w:sz w:val="18"/>
                <w:szCs w:val="18"/>
              </w:rPr>
            </w:pPr>
            <w:r w:rsidDel="00000000" w:rsidR="00000000" w:rsidRPr="00000000">
              <w:rPr>
                <w:rtl w:val="0"/>
              </w:rPr>
            </w:r>
          </w:p>
        </w:tc>
      </w:tr>
    </w:tbl>
    <w:p w:rsidR="00000000" w:rsidDel="00000000" w:rsidP="00000000" w:rsidRDefault="00000000" w:rsidRPr="00000000" w14:paraId="00000149">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A">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59">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15.0"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65"/>
        <w:gridCol w:w="2475"/>
        <w:gridCol w:w="1200"/>
        <w:gridCol w:w="3585"/>
        <w:gridCol w:w="645"/>
        <w:gridCol w:w="645"/>
        <w:tblGridChange w:id="0">
          <w:tblGrid>
            <w:gridCol w:w="6165"/>
            <w:gridCol w:w="2475"/>
            <w:gridCol w:w="1200"/>
            <w:gridCol w:w="3585"/>
            <w:gridCol w:w="645"/>
            <w:gridCol w:w="64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A">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B">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C">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E">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F">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0">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61">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gestire il dispositivo utilizzandone le funzioni di base e prendendosi cura dello strumento;</w:t>
            </w:r>
            <w:r w:rsidDel="00000000" w:rsidR="00000000" w:rsidRPr="00000000">
              <w:rPr>
                <w:rtl w:val="0"/>
              </w:rPr>
            </w:r>
          </w:p>
          <w:p w:rsidR="00000000" w:rsidDel="00000000" w:rsidP="00000000" w:rsidRDefault="00000000" w:rsidRPr="00000000" w14:paraId="00000162">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ricercare, selezionare, rielaborare digitalmente le informazioni;</w:t>
            </w:r>
            <w:r w:rsidDel="00000000" w:rsidR="00000000" w:rsidRPr="00000000">
              <w:rPr>
                <w:rtl w:val="0"/>
              </w:rPr>
            </w:r>
          </w:p>
          <w:p w:rsidR="00000000" w:rsidDel="00000000" w:rsidP="00000000" w:rsidRDefault="00000000" w:rsidRPr="00000000" w14:paraId="00000163">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creare e presentare elaborati per esprimere le conoscenze;</w:t>
            </w:r>
            <w:r w:rsidDel="00000000" w:rsidR="00000000" w:rsidRPr="00000000">
              <w:rPr>
                <w:rtl w:val="0"/>
              </w:rPr>
            </w:r>
          </w:p>
          <w:p w:rsidR="00000000" w:rsidDel="00000000" w:rsidP="00000000" w:rsidRDefault="00000000" w:rsidRPr="00000000" w14:paraId="00000164">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comunicare digitalmente e conformemente alle regole;</w:t>
            </w:r>
            <w:r w:rsidDel="00000000" w:rsidR="00000000" w:rsidRPr="00000000">
              <w:rPr>
                <w:rtl w:val="0"/>
              </w:rPr>
            </w:r>
          </w:p>
          <w:p w:rsidR="00000000" w:rsidDel="00000000" w:rsidP="00000000" w:rsidRDefault="00000000" w:rsidRPr="00000000" w14:paraId="00000165">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accedere ed utilizzare risorse e materiali a disposizione sulle piattaforme didattiche adottate dalla scuola e con la supervisione dell’insegnante;</w:t>
            </w:r>
            <w:r w:rsidDel="00000000" w:rsidR="00000000" w:rsidRPr="00000000">
              <w:rPr>
                <w:rtl w:val="0"/>
              </w:rPr>
            </w:r>
          </w:p>
          <w:p w:rsidR="00000000" w:rsidDel="00000000" w:rsidP="00000000" w:rsidRDefault="00000000" w:rsidRPr="00000000" w14:paraId="00000166">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conoscere i pericoli della rete;</w:t>
            </w:r>
            <w:r w:rsidDel="00000000" w:rsidR="00000000" w:rsidRPr="00000000">
              <w:rPr>
                <w:rtl w:val="0"/>
              </w:rPr>
            </w:r>
          </w:p>
          <w:p w:rsidR="00000000" w:rsidDel="00000000" w:rsidP="00000000" w:rsidRDefault="00000000" w:rsidRPr="00000000" w14:paraId="00000167">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comunicare digitalmente con gli insegnanti e con i compagni attraverso gli strumenti tecnologici forniti dalla scuola e nel rispetto delle regole;</w:t>
            </w:r>
            <w:r w:rsidDel="00000000" w:rsidR="00000000" w:rsidRPr="00000000">
              <w:rPr>
                <w:rtl w:val="0"/>
              </w:rPr>
            </w:r>
          </w:p>
          <w:p w:rsidR="00000000" w:rsidDel="00000000" w:rsidP="00000000" w:rsidRDefault="00000000" w:rsidRPr="00000000" w14:paraId="00000168">
            <w:pPr>
              <w:numPr>
                <w:ilvl w:val="0"/>
                <w:numId w:val="3"/>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rispettare le regole definite dalla comunità scolastica per l’uso degli strumenti tecnologici.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numPr>
                <w:ilvl w:val="0"/>
                <w:numId w:val="11"/>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le regole della comunicazione digitale</w:t>
            </w:r>
            <w:r w:rsidDel="00000000" w:rsidR="00000000" w:rsidRPr="00000000">
              <w:rPr>
                <w:rtl w:val="0"/>
              </w:rPr>
            </w:r>
          </w:p>
          <w:p w:rsidR="00000000" w:rsidDel="00000000" w:rsidP="00000000" w:rsidRDefault="00000000" w:rsidRPr="00000000" w14:paraId="0000016A">
            <w:pPr>
              <w:numPr>
                <w:ilvl w:val="0"/>
                <w:numId w:val="11"/>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Netiquette</w:t>
            </w:r>
            <w:r w:rsidDel="00000000" w:rsidR="00000000" w:rsidRPr="00000000">
              <w:rPr>
                <w:rtl w:val="0"/>
              </w:rPr>
            </w:r>
          </w:p>
          <w:p w:rsidR="00000000" w:rsidDel="00000000" w:rsidP="00000000" w:rsidRDefault="00000000" w:rsidRPr="00000000" w14:paraId="0000016B">
            <w:pPr>
              <w:numPr>
                <w:ilvl w:val="0"/>
                <w:numId w:val="11"/>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 rischi nell’uso della rete</w:t>
            </w:r>
            <w:r w:rsidDel="00000000" w:rsidR="00000000" w:rsidRPr="00000000">
              <w:rPr>
                <w:rtl w:val="0"/>
              </w:rPr>
            </w:r>
          </w:p>
          <w:p w:rsidR="00000000" w:rsidDel="00000000" w:rsidP="00000000" w:rsidRDefault="00000000" w:rsidRPr="00000000" w14:paraId="0000016C">
            <w:pPr>
              <w:numPr>
                <w:ilvl w:val="0"/>
                <w:numId w:val="11"/>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Parole Ostili</w:t>
            </w:r>
            <w:r w:rsidDel="00000000" w:rsidR="00000000" w:rsidRPr="00000000">
              <w:rPr>
                <w:rtl w:val="0"/>
              </w:rPr>
            </w:r>
          </w:p>
          <w:p w:rsidR="00000000" w:rsidDel="00000000" w:rsidP="00000000" w:rsidRDefault="00000000" w:rsidRPr="00000000" w14:paraId="0000016D">
            <w:pPr>
              <w:numPr>
                <w:ilvl w:val="0"/>
                <w:numId w:val="11"/>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hater</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rFonts w:ascii="Helvetica Neue" w:cs="Helvetica Neue" w:eastAsia="Helvetica Neue" w:hAnsi="Helvetica Neue"/>
              </w:rPr>
            </w:pPr>
            <w:r w:rsidDel="00000000" w:rsidR="00000000" w:rsidRPr="00000000">
              <w:rPr>
                <w:rtl w:val="0"/>
              </w:rPr>
            </w:r>
          </w:p>
        </w:tc>
      </w:tr>
      <w:tr>
        <w:trPr>
          <w:cantSplit w:val="0"/>
          <w:trHeight w:val="43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4">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ind w:left="196" w:firstLine="0"/>
              <w:rPr>
                <w:sz w:val="18"/>
                <w:szCs w:val="18"/>
              </w:rPr>
            </w:pPr>
            <w:r w:rsidDel="00000000" w:rsidR="00000000" w:rsidRPr="00000000">
              <w:rPr>
                <w:rtl w:val="0"/>
              </w:rPr>
            </w:r>
          </w:p>
        </w:tc>
      </w:tr>
    </w:tbl>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C3">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15.0"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850"/>
        <w:gridCol w:w="2790"/>
        <w:gridCol w:w="1200"/>
        <w:gridCol w:w="3585"/>
        <w:gridCol w:w="645"/>
        <w:gridCol w:w="645"/>
        <w:tblGridChange w:id="0">
          <w:tblGrid>
            <w:gridCol w:w="5850"/>
            <w:gridCol w:w="2790"/>
            <w:gridCol w:w="1200"/>
            <w:gridCol w:w="3585"/>
            <w:gridCol w:w="645"/>
            <w:gridCol w:w="64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4">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5">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6">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8">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9">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A">
            <w:pPr>
              <w:ind w:left="0" w:firstLine="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CB">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comprendere i concetti di moneta e scambio;</w:t>
            </w:r>
            <w:r w:rsidDel="00000000" w:rsidR="00000000" w:rsidRPr="00000000">
              <w:rPr>
                <w:rtl w:val="0"/>
              </w:rPr>
            </w:r>
          </w:p>
          <w:p w:rsidR="00000000" w:rsidDel="00000000" w:rsidP="00000000" w:rsidRDefault="00000000" w:rsidRPr="00000000" w14:paraId="000001CC">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riconoscere la moneta come risorsa;</w:t>
            </w:r>
            <w:r w:rsidDel="00000000" w:rsidR="00000000" w:rsidRPr="00000000">
              <w:rPr>
                <w:rtl w:val="0"/>
              </w:rPr>
            </w:r>
          </w:p>
          <w:p w:rsidR="00000000" w:rsidDel="00000000" w:rsidP="00000000" w:rsidRDefault="00000000" w:rsidRPr="00000000" w14:paraId="000001CD">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comprendere il percorso storico-culturale degli strumenti di scambio nel periodo storico di studio;</w:t>
            </w:r>
            <w:r w:rsidDel="00000000" w:rsidR="00000000" w:rsidRPr="00000000">
              <w:rPr>
                <w:rtl w:val="0"/>
              </w:rPr>
            </w:r>
          </w:p>
          <w:p w:rsidR="00000000" w:rsidDel="00000000" w:rsidP="00000000" w:rsidRDefault="00000000" w:rsidRPr="00000000" w14:paraId="000001CE">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comprendere i concetti di reddito e lavoro;</w:t>
            </w:r>
            <w:r w:rsidDel="00000000" w:rsidR="00000000" w:rsidRPr="00000000">
              <w:rPr>
                <w:rtl w:val="0"/>
              </w:rPr>
            </w:r>
          </w:p>
          <w:p w:rsidR="00000000" w:rsidDel="00000000" w:rsidP="00000000" w:rsidRDefault="00000000" w:rsidRPr="00000000" w14:paraId="000001CF">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utilizzare il denaro e calcolare correttamente il resto;</w:t>
            </w:r>
            <w:r w:rsidDel="00000000" w:rsidR="00000000" w:rsidRPr="00000000">
              <w:rPr>
                <w:rtl w:val="0"/>
              </w:rPr>
            </w:r>
          </w:p>
          <w:p w:rsidR="00000000" w:rsidDel="00000000" w:rsidP="00000000" w:rsidRDefault="00000000" w:rsidRPr="00000000" w14:paraId="000001D0">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identificare le proprie entrate e uscite;</w:t>
            </w:r>
            <w:r w:rsidDel="00000000" w:rsidR="00000000" w:rsidRPr="00000000">
              <w:rPr>
                <w:rtl w:val="0"/>
              </w:rPr>
            </w:r>
          </w:p>
          <w:p w:rsidR="00000000" w:rsidDel="00000000" w:rsidP="00000000" w:rsidRDefault="00000000" w:rsidRPr="00000000" w14:paraId="000001D1">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comprendere il concetto e l’importanza del risparmio;</w:t>
            </w:r>
            <w:r w:rsidDel="00000000" w:rsidR="00000000" w:rsidRPr="00000000">
              <w:rPr>
                <w:rtl w:val="0"/>
              </w:rPr>
            </w:r>
          </w:p>
          <w:p w:rsidR="00000000" w:rsidDel="00000000" w:rsidP="00000000" w:rsidRDefault="00000000" w:rsidRPr="00000000" w14:paraId="000001D2">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cogliere il concetto di legalità anche economica;</w:t>
            </w:r>
            <w:r w:rsidDel="00000000" w:rsidR="00000000" w:rsidRPr="00000000">
              <w:rPr>
                <w:rtl w:val="0"/>
              </w:rPr>
            </w:r>
          </w:p>
          <w:p w:rsidR="00000000" w:rsidDel="00000000" w:rsidP="00000000" w:rsidRDefault="00000000" w:rsidRPr="00000000" w14:paraId="000001D3">
            <w:pPr>
              <w:numPr>
                <w:ilvl w:val="0"/>
                <w:numId w:val="8"/>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cogliere il concetto di sostenibilità anche a livello finanziario.</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Il concetto di moneta e di scambio;</w:t>
            </w:r>
            <w:r w:rsidDel="00000000" w:rsidR="00000000" w:rsidRPr="00000000">
              <w:rPr>
                <w:rtl w:val="0"/>
              </w:rPr>
            </w:r>
          </w:p>
          <w:p w:rsidR="00000000" w:rsidDel="00000000" w:rsidP="00000000" w:rsidRDefault="00000000" w:rsidRPr="00000000" w14:paraId="000001D5">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moneta come risorsa;</w:t>
            </w:r>
            <w:r w:rsidDel="00000000" w:rsidR="00000000" w:rsidRPr="00000000">
              <w:rPr>
                <w:rtl w:val="0"/>
              </w:rPr>
            </w:r>
          </w:p>
          <w:p w:rsidR="00000000" w:rsidDel="00000000" w:rsidP="00000000" w:rsidRDefault="00000000" w:rsidRPr="00000000" w14:paraId="000001D6">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Cenni sui sistemi e gli strumenti di scambio nel periodo storico di studio;</w:t>
            </w:r>
            <w:r w:rsidDel="00000000" w:rsidR="00000000" w:rsidRPr="00000000">
              <w:rPr>
                <w:rtl w:val="0"/>
              </w:rPr>
            </w:r>
          </w:p>
          <w:p w:rsidR="00000000" w:rsidDel="00000000" w:rsidP="00000000" w:rsidRDefault="00000000" w:rsidRPr="00000000" w14:paraId="000001D7">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Il concetto di reddito e di lavoro;</w:t>
            </w:r>
            <w:r w:rsidDel="00000000" w:rsidR="00000000" w:rsidRPr="00000000">
              <w:rPr>
                <w:rtl w:val="0"/>
              </w:rPr>
            </w:r>
          </w:p>
          <w:p w:rsidR="00000000" w:rsidDel="00000000" w:rsidP="00000000" w:rsidRDefault="00000000" w:rsidRPr="00000000" w14:paraId="000001D8">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Le operazioni per il calcolo del denaro;</w:t>
            </w:r>
            <w:r w:rsidDel="00000000" w:rsidR="00000000" w:rsidRPr="00000000">
              <w:rPr>
                <w:rtl w:val="0"/>
              </w:rPr>
            </w:r>
          </w:p>
          <w:p w:rsidR="00000000" w:rsidDel="00000000" w:rsidP="00000000" w:rsidRDefault="00000000" w:rsidRPr="00000000" w14:paraId="000001D9">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definizione di entrate ed uscite personali;</w:t>
            </w:r>
            <w:r w:rsidDel="00000000" w:rsidR="00000000" w:rsidRPr="00000000">
              <w:rPr>
                <w:rtl w:val="0"/>
              </w:rPr>
            </w:r>
          </w:p>
          <w:p w:rsidR="00000000" w:rsidDel="00000000" w:rsidP="00000000" w:rsidRDefault="00000000" w:rsidRPr="00000000" w14:paraId="000001DA">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Il concetto e l'utilità del risparmio;</w:t>
            </w:r>
            <w:r w:rsidDel="00000000" w:rsidR="00000000" w:rsidRPr="00000000">
              <w:rPr>
                <w:rtl w:val="0"/>
              </w:rPr>
            </w:r>
          </w:p>
          <w:p w:rsidR="00000000" w:rsidDel="00000000" w:rsidP="00000000" w:rsidRDefault="00000000" w:rsidRPr="00000000" w14:paraId="000001DB">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relazione tra le scelte del consumatore e la sostenibilità ambientale;</w:t>
            </w:r>
            <w:r w:rsidDel="00000000" w:rsidR="00000000" w:rsidRPr="00000000">
              <w:rPr>
                <w:rtl w:val="0"/>
              </w:rPr>
            </w:r>
          </w:p>
          <w:p w:rsidR="00000000" w:rsidDel="00000000" w:rsidP="00000000" w:rsidRDefault="00000000" w:rsidRPr="00000000" w14:paraId="000001DC">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Il concetto di legalità economica;</w:t>
            </w:r>
            <w:r w:rsidDel="00000000" w:rsidR="00000000" w:rsidRPr="00000000">
              <w:rPr>
                <w:rtl w:val="0"/>
              </w:rPr>
            </w:r>
          </w:p>
          <w:p w:rsidR="00000000" w:rsidDel="00000000" w:rsidP="00000000" w:rsidRDefault="00000000" w:rsidRPr="00000000" w14:paraId="000001DD">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Il concetto di sostenibilità finanziaria.</w:t>
            </w:r>
            <w:r w:rsidDel="00000000" w:rsidR="00000000" w:rsidRPr="00000000">
              <w:rPr>
                <w:rtl w:val="0"/>
              </w:rPr>
            </w:r>
          </w:p>
          <w:p w:rsidR="00000000" w:rsidDel="00000000" w:rsidP="00000000" w:rsidRDefault="00000000" w:rsidRPr="00000000" w14:paraId="000001DE">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Differenziare ricavo e guadagno</w:t>
            </w:r>
            <w:r w:rsidDel="00000000" w:rsidR="00000000" w:rsidRPr="00000000">
              <w:rPr>
                <w:rtl w:val="0"/>
              </w:rPr>
            </w:r>
          </w:p>
          <w:p w:rsidR="00000000" w:rsidDel="00000000" w:rsidP="00000000" w:rsidRDefault="00000000" w:rsidRPr="00000000" w14:paraId="000001DF">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La Banca</w:t>
            </w:r>
            <w:r w:rsidDel="00000000" w:rsidR="00000000" w:rsidRPr="00000000">
              <w:rPr>
                <w:rtl w:val="0"/>
              </w:rPr>
            </w:r>
          </w:p>
          <w:p w:rsidR="00000000" w:rsidDel="00000000" w:rsidP="00000000" w:rsidRDefault="00000000" w:rsidRPr="00000000" w14:paraId="000001E0">
            <w:pPr>
              <w:numPr>
                <w:ilvl w:val="0"/>
                <w:numId w:val="5"/>
              </w:numPr>
              <w:ind w:left="196" w:hanging="196"/>
              <w:rPr>
                <w:sz w:val="20"/>
                <w:szCs w:val="20"/>
              </w:rPr>
            </w:pPr>
            <w:r w:rsidDel="00000000" w:rsidR="00000000" w:rsidRPr="00000000">
              <w:rPr>
                <w:rFonts w:ascii="Helvetica Neue" w:cs="Helvetica Neue" w:eastAsia="Helvetica Neue" w:hAnsi="Helvetica Neue"/>
                <w:sz w:val="20"/>
                <w:szCs w:val="20"/>
                <w:rtl w:val="0"/>
              </w:rPr>
              <w:t xml:space="preserve">Storia delle monete italiane e dell’Euro</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6">
            <w:pPr>
              <w:rPr>
                <w:rFonts w:ascii="Helvetica Neue" w:cs="Helvetica Neue" w:eastAsia="Helvetica Neue" w:hAnsi="Helvetica Neue"/>
              </w:rPr>
            </w:pPr>
            <w:r w:rsidDel="00000000" w:rsidR="00000000" w:rsidRPr="00000000">
              <w:rPr>
                <w:rtl w:val="0"/>
              </w:rPr>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2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8">
            <w:pPr>
              <w:ind w:left="196" w:firstLine="0"/>
              <w:rPr>
                <w:sz w:val="18"/>
                <w:szCs w:val="18"/>
              </w:rPr>
            </w:pPr>
            <w:r w:rsidDel="00000000" w:rsidR="00000000" w:rsidRPr="00000000">
              <w:rPr>
                <w:rtl w:val="0"/>
              </w:rPr>
            </w:r>
          </w:p>
        </w:tc>
      </w:tr>
    </w:tbl>
    <w:p w:rsidR="00000000" w:rsidDel="00000000" w:rsidP="00000000" w:rsidRDefault="00000000" w:rsidRPr="00000000" w14:paraId="0000022D">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2E">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F">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30">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3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3">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3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5">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36">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7">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38">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39">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3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C">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D">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E">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3F">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2">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3">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44">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7">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8">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49">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4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C">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D">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E">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4F">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50">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2">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3">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54">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6">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8">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9">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10">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1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dpG2eDZ7edYETw5vq3bs6SsiZA==">CgMxLjA4AHIhMVFTaEZ5SzBMQms0aXh6QUJjU0ZDWVh4YTlVUm9BaFVP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